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9E05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44DAD060" wp14:editId="1978CD51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75E547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5DE9CF39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DBFB66A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6EC5F23F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2EA2ABA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EB50E6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08B64B0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05F933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1A0C984" w14:textId="77777777" w:rsidR="00CB72ED" w:rsidRPr="00B96B4F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Odabrana poglavlja bioreakcijskog inženjerstva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06A9AD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A04D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9BD6B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2DD5F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937B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1EDA7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53A80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FC22F1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4C340C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199439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8C04E4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795C3F9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28FAEC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1A48C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09E88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CE56B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85C27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25A24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72E9E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31C870D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D304BF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70DF873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4A5246D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1741FB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6EF25EA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325904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1AB0C2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875CB5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A06F611" w14:textId="77777777" w:rsidR="00CB72ED" w:rsidRPr="00B96B4F" w:rsidRDefault="00D070D9" w:rsidP="00C66C3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1E5C45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2FBE0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3DB1A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785AB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E13BC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62531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BF285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21F96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6AB22C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E6274A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648422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C6A540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626D921" w14:textId="77777777" w:rsidR="00CB72ED" w:rsidRPr="00B96B4F" w:rsidRDefault="00D070D9" w:rsidP="00C66C3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5A3A3D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A2DC8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966EB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C5A02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41471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F4743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C0422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E6085A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1D1ECE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D79A29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DE97C3C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7E2E0C68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77F433FA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413363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413363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6E7AF5A1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79EF9C7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38E114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EE413F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14FD4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E9810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AAB10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FB5BC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A19CB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A969B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31AEB4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DEB44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B822C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07962B7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AC20652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78A911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CCC1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92ED0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FC09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7178A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D2059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D1EF4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F34DE4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EC9C9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3FE4A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BF0A7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A3FEEF6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AE912D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0057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D3A3F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E9827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322E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63876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F263A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9E807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C043C5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98BE35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669F56C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9B31D9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783D558" w14:textId="77777777" w:rsidR="00CB72ED" w:rsidRPr="00B96B4F" w:rsidRDefault="00D070D9" w:rsidP="00C66C3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79C6B7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6D437B5" w14:textId="77777777" w:rsidR="00CB72ED" w:rsidRPr="00B96B4F" w:rsidRDefault="00D070D9" w:rsidP="00C66C3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0C8940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9F8DB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B085D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AE534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62767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0C7E5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FC3AC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BF77FE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59E3B7C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100ECC4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52EDF73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66B079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0F0E2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239F20B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72D5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5053AEDC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35680D9B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73DECB6C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0133F422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23F2A4D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C4698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B5725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93816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7C584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F8375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8864134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1295E38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681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F75B5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0376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6195C4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5FA0A" w14:textId="77777777" w:rsidR="00CB72ED" w:rsidRPr="00B96B4F" w:rsidRDefault="00D070D9" w:rsidP="00121E9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21E9B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0369970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1802D20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6D4FF8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2FF077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372F74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29A9A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02B17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7631C67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9A933A2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E8E7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41B4E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17EB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8635B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7E9D9" w14:textId="77777777" w:rsidR="00CB72ED" w:rsidRPr="00B96B4F" w:rsidRDefault="00D070D9" w:rsidP="00121E9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21E9B">
              <w:rPr>
                <w:rFonts w:asciiTheme="majorHAnsi" w:hAnsiTheme="majorHAnsi"/>
                <w:b/>
                <w:sz w:val="18"/>
                <w:szCs w:val="18"/>
              </w:rPr>
              <w:t>117.75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20A29E26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045447C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C60EA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D1E10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57A30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B9AD1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D6542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69B36B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999D39A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6C7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DE93A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D3A8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46A9E7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D0946" w14:textId="77777777" w:rsidR="00CB72ED" w:rsidRPr="00B96B4F" w:rsidRDefault="00D070D9" w:rsidP="00AA7E3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21E9B">
              <w:rPr>
                <w:rFonts w:asciiTheme="majorHAnsi" w:hAnsiTheme="majorHAnsi" w:cs="Arial"/>
                <w:b/>
                <w:sz w:val="18"/>
                <w:szCs w:val="18"/>
              </w:rPr>
              <w:t>151.50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22A54637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1150CC7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F98005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551DF7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0F704F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F855F2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AA1221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770AC99B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9836381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D1632" w14:textId="77777777" w:rsidR="007B5F51" w:rsidRPr="00B96B4F" w:rsidRDefault="00D070D9" w:rsidP="002957E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/>
                <w:b/>
                <w:sz w:val="18"/>
                <w:szCs w:val="18"/>
              </w:rPr>
              <w:t>0.</w:t>
            </w:r>
            <w:r w:rsidR="002957EF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9936D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96BD5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3B993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3E529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97AFC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E2639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B7C9F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707EF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68ECC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75C779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7195A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878DE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70D590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165BCEA" w14:textId="77777777" w:rsidR="00CB72ED" w:rsidRPr="00B96B4F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9FF8083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1CB9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70670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D12B2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51E4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DCAAF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3AD4A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A7CFC9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F1F19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CEED9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835FE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7F20A57" w14:textId="77777777" w:rsidR="00CB72ED" w:rsidRPr="00B96B4F" w:rsidRDefault="00D070D9" w:rsidP="007C51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C5186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 / usmjerenje: Ekološko inženjerstvo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73AE34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0318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3DE42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9CF1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DFA2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17947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4B5A2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EAA1AC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2E33E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8A3F4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D7683F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ED2F10F" w14:textId="77777777" w:rsidR="00CB72ED" w:rsidRPr="00B96B4F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 xml:space="preserve">Dr. sci. Ivan Petric, red. prof.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F148B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B1B1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9FE4D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BDECE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D9888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FAA8C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D79E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238806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7EA98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3BA51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A1AFE9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A1BEBD" w14:textId="77777777" w:rsidR="00C66C3C" w:rsidRPr="00C66C3C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- da se studenti upoznaju sa principima bioreakcijskog inženjerstva,</w:t>
            </w:r>
          </w:p>
          <w:p w14:paraId="041F26AA" w14:textId="77777777" w:rsidR="00CB72ED" w:rsidRPr="00B96B4F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- da studenti ovladaju metodama rješavanja problema iz oblasti predmeta.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D6FB2D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A658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0A3B8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3D91C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366A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1985E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6818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1D4EFB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2DCA1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AD925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9B10C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FD6274" w14:textId="77777777" w:rsidR="00C66C3C" w:rsidRPr="00C66C3C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Nakon uspješnog završetka procesa učenja, od studenta se očekuje da zna, razumije i bude u stanju da:</w:t>
            </w:r>
          </w:p>
          <w:p w14:paraId="33B6B23D" w14:textId="77777777" w:rsidR="00C66C3C" w:rsidRPr="00C66C3C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- preispita, procijeni i razlikuje različite principe demonstrirane kroz nastavu,</w:t>
            </w:r>
          </w:p>
          <w:p w14:paraId="02E0AD8C" w14:textId="77777777" w:rsidR="00C66C3C" w:rsidRPr="00C66C3C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- riješi zadatke različite težine iz oblasti predmeta,</w:t>
            </w:r>
          </w:p>
          <w:p w14:paraId="006E901B" w14:textId="77777777" w:rsidR="00CB72ED" w:rsidRPr="00B96B4F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- analizira dostupnu raspoloživu literaturu vezanu za rješavanje različitih problema ovog kursa.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DB6BC4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DFC9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B45F6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619A3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AE22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378F9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018E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241BD4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6157B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F6FE21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31BFA9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068790" w14:textId="77777777" w:rsidR="00C66C3C" w:rsidRPr="00C66C3C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1. UVOD. 2. USPOREDBA KINETIKE REAKCIJA KATALIZIRANIH ENZIMIMA I MIKROBIMA. 3. PROJEKTNE JEDNADŽBE I</w:t>
            </w:r>
          </w:p>
          <w:p w14:paraId="088B5916" w14:textId="77777777" w:rsidR="00C66C3C" w:rsidRPr="00C66C3C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STEHIOMETRIJA KOD BIOREAKTORA. 4. DINAMIKA FLUIDA U BIOREAKTORIMA. 5. MIJEŠANJE I PRIJENOS TVARI U</w:t>
            </w:r>
          </w:p>
          <w:p w14:paraId="64E55630" w14:textId="77777777" w:rsidR="00C66C3C" w:rsidRPr="00C66C3C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BIOREAKTORIMA. 6. PRIJENOS TOPLINE KOD BIOREAKTORA. 7. PRIMJENE PRINCIPA BIOREAKCIJSKOG INŽENJERSTVA</w:t>
            </w:r>
          </w:p>
          <w:p w14:paraId="4D286E4A" w14:textId="77777777" w:rsidR="00CB72ED" w:rsidRPr="00B96B4F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U ZAŠTITI OKOLIŠA I EKOLOŠKOM INŽENJERSTVU.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2A121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68D6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7FDE6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2734A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0F0B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839AC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9AC9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343557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04413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478EF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FF675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3A779" w14:textId="77777777" w:rsidR="00C66C3C" w:rsidRPr="00C66C3C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- predavanja uz aktivno učešće i diskusiju studenata,</w:t>
            </w:r>
          </w:p>
          <w:p w14:paraId="4DACD1F4" w14:textId="77777777" w:rsidR="00CB72ED" w:rsidRPr="00B96B4F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- konsultacije.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229091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2D3F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0FABC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E1B33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9C65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EE04E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2E52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42284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4E3E2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B40C2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6FFD1A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1000EA" w14:textId="77777777" w:rsidR="00CB72ED" w:rsidRPr="00B96B4F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Test se polaže pismeno, pri čemu se sastoji se od 10 kratkih teorijskih pitanja vezanih za obrađeno gradivo. Seminarski rad sadrži temu i zadatak iz oblasti koje se slušaju na predavanjima i vježbama. Seminarski rad se u pisanoj formi predaje predmetnom nastavniku na pregled i ocjenu, a zatim se prezentira usmeno. Studenti će dobiti detaljne upute za pripremu i odbranu seminarskog rada. Student za Test i seminarski rad mora ostvariti minimalno 50% bodova od ukupno predviđenih bodova za tu provjeru znanja.Završni ispit može biti organiziran pismeno i usmeno, ovisno o broju osvojenih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F5A31D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1B83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DA22A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15815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45AC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B05EB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2213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48D857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37A67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FA835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3D2680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45C63A" w14:textId="77777777" w:rsidR="00CB72ED" w:rsidRPr="00B96B4F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i sadrži maksimalno 100 bodova, te se utvrđuje na sljedeći način:  Prisutnost na nastavi i aktivnost (10 boda), Test (40 bodova), Seminarski rad (30 bodova), Završni ispit (20 bodova). Da bi student položio predmet, mora ostvariti minimalno 54 boda.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A3D03D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EE91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04D6F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5B822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1179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D7E32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6E44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BF2D30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C86E7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41FF7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43538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9666A4" w14:textId="77777777" w:rsidR="00C66C3C" w:rsidRPr="00C66C3C" w:rsidRDefault="00D070D9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66C3C" w:rsidRPr="00C66C3C">
              <w:rPr>
                <w:rFonts w:asciiTheme="majorHAnsi" w:hAnsiTheme="majorHAnsi" w:cs="Arial"/>
                <w:b/>
                <w:sz w:val="18"/>
                <w:szCs w:val="18"/>
              </w:rPr>
              <w:t>1. Nielsen, J., Villadsen, J. (2003): Bioreaction Engineering Principles, Kluwer, New York</w:t>
            </w:r>
          </w:p>
          <w:p w14:paraId="5DEC63AA" w14:textId="77777777" w:rsidR="00C66C3C" w:rsidRPr="00C66C3C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2. Van't Riet, K., Tramper, J. (1991): Basic Bioreactor Design, Dekker, New York</w:t>
            </w:r>
          </w:p>
          <w:p w14:paraId="50B8528A" w14:textId="77777777" w:rsidR="00CB72ED" w:rsidRPr="00B96B4F" w:rsidRDefault="00C66C3C" w:rsidP="00C66C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66C3C">
              <w:rPr>
                <w:rFonts w:asciiTheme="majorHAnsi" w:hAnsiTheme="majorHAnsi" w:cs="Arial"/>
                <w:b/>
                <w:sz w:val="18"/>
                <w:szCs w:val="18"/>
              </w:rPr>
              <w:t>3. Petric, I. (2018): Osnove bioreakcijskog inženjerstva, IN SCAN, Tuzla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D8DCD2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E8EC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9C26E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05F1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61714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E8331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111C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0AB9A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048D8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DB6B35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27B839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819D47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A1B84D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72EB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ECDE6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C1294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D5E8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C51D9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B1E07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10081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C4529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2A1824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D0493A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13C8A2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F6EC51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A0DB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D12F2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AE49F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C7BC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CA8B3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EC04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7124D3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78C9EA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18AF8AE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8FF3544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C9E8920" w14:textId="77777777" w:rsidR="00CB72ED" w:rsidRPr="00B96B4F" w:rsidRDefault="00D070D9" w:rsidP="00C66C3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66C3C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5C50AD6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1AB44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27850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CC5D7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3CFACA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C4559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0B8B30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06203B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33DACA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1016494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4019AE1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000F3F72" w14:textId="13B2FDD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38D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C538D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C538D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C538D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C538D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C538DF" w:rsidRPr="00C538D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C538D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C538DF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C538DF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2292F9C9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9F98D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1B7FF5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ACBC17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5CAAF2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0BAF4F3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5F7EE7E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B855355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7A59" w14:textId="77777777" w:rsidR="00413363" w:rsidRDefault="00413363">
      <w:pPr>
        <w:spacing w:line="240" w:lineRule="auto"/>
      </w:pPr>
      <w:r>
        <w:separator/>
      </w:r>
    </w:p>
  </w:endnote>
  <w:endnote w:type="continuationSeparator" w:id="0">
    <w:p w14:paraId="68F4D033" w14:textId="77777777" w:rsidR="00413363" w:rsidRDefault="00413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566DC339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042BA8C" w14:textId="77777777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538DF">
            <w:rPr>
              <w:rFonts w:ascii="Cambria" w:hAnsi="Cambria" w:cs="Calibri"/>
              <w:noProof/>
              <w:sz w:val="16"/>
              <w:szCs w:val="16"/>
            </w:rPr>
            <w:t>4.6.2024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6AFB3E03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4386D8EC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273CBBDD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5FFFD6DD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4E2C45C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3A93E2BA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C5186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C5186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4BE750C0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30F6" w14:textId="77777777" w:rsidR="00413363" w:rsidRDefault="00413363">
      <w:pPr>
        <w:spacing w:after="0"/>
      </w:pPr>
      <w:r>
        <w:separator/>
      </w:r>
    </w:p>
  </w:footnote>
  <w:footnote w:type="continuationSeparator" w:id="0">
    <w:p w14:paraId="6BA5F51C" w14:textId="77777777" w:rsidR="00413363" w:rsidRDefault="004133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55D7" w14:textId="77777777" w:rsidR="00CB72ED" w:rsidRDefault="00CB72ED">
    <w:pPr>
      <w:pStyle w:val="Header"/>
    </w:pPr>
  </w:p>
  <w:p w14:paraId="10C3BF19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1CC7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1E9B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957EF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13363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5186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A7E3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8DF"/>
    <w:rsid w:val="00C53A44"/>
    <w:rsid w:val="00C55AD1"/>
    <w:rsid w:val="00C55CBD"/>
    <w:rsid w:val="00C661AF"/>
    <w:rsid w:val="00C66C3C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229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F556C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A03D-5394-4E46-8C0A-C0D8CE67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9</cp:revision>
  <cp:lastPrinted>2024-03-19T08:24:00Z</cp:lastPrinted>
  <dcterms:created xsi:type="dcterms:W3CDTF">2024-04-15T13:09:00Z</dcterms:created>
  <dcterms:modified xsi:type="dcterms:W3CDTF">2024-06-04T08:36:00Z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