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394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 w:eastAsia="zh-CN"/>
        </w:rPr>
        <w:drawing>
          <wp:inline distT="0" distB="0" distL="0" distR="0" wp14:anchorId="52B9BFF5" wp14:editId="3B0607A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91BE0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C2F2250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7442AE8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D2EE9EF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74CCBEA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D165FE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B4297F7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1DD26D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DBA603C" w14:textId="77777777" w:rsidR="00873268" w:rsidRPr="00873268" w:rsidRDefault="00D070D9" w:rsidP="00873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 w:rsidRPr="00873268">
              <w:rPr>
                <w:rFonts w:asciiTheme="majorHAnsi" w:hAnsiTheme="majorHAnsi" w:cs="Arial"/>
                <w:b/>
                <w:sz w:val="18"/>
                <w:szCs w:val="18"/>
              </w:rPr>
              <w:t>Primjena termičkih metoda u analizi</w:t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 xml:space="preserve"> materijala</w:t>
            </w:r>
          </w:p>
          <w:p w14:paraId="220AC2BA" w14:textId="77777777" w:rsidR="00CB72ED" w:rsidRPr="00B96B4F" w:rsidRDefault="00D070D9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DCA284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272A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597F1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1FA2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B010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6E2A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36D93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DF4FC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F79265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5C0573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9E8EB3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8050505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D4CAD3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4D522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F9948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67342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EC7A2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BABC8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838FC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CCC5FF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19D5CD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CFF596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6B14BD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15BE3F6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3E929E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9CBA6D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98DF80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D4A87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F4EEAF7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E899CE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0C2D5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D9276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6DD64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66D87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2FD2D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5C8AC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6C73D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055A62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0D33A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CE6B10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5A4177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3259B95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CE852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DEE06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F82E7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C008B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C070B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5634F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DFF57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43DC2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8D612B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798B42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1DA77A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A375D2E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E62003C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A1D5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A1D5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40AFFADA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8FE7B55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5CE72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32DE2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8AED8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6A7FC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59674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80927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22F57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D3EED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E58F7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8223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99372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02E48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BE6A5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CEB22B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05BC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526E3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0039E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EFB0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75142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37AE6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D773F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9F6D2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2AF3C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48969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8772B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4F418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C717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AE9A6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AF47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5CB0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DBC4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6FB6B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B5317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990F3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8D425A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C1502A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B36713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2A37CBD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4F54C6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181F5D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52C44F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02D15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CAF07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1C1B7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F98D0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49323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BD63E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DBB7CD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E5E28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D45550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661735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326E72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7F698F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101865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B86F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1DC52645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2F59E090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2608B055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BA71AE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391940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2E809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AC778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16D6E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E2F1C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06848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2D147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4BF0CB7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7C6AA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6D16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E263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DD698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6D7AE" w14:textId="77777777" w:rsidR="00CB72ED" w:rsidRPr="00B96B4F" w:rsidRDefault="00D070D9" w:rsidP="00863C3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22.5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2DF9ABB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177D70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D8001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2D1F7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C0D13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CBC2E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A5F3E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168DF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73FE5D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1C7F2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7404A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4FAC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F6B23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09C3D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137.8</w:t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74F41E9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151840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F4353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4F161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B4074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2CF57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765BC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D8D93C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45A4C6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F22C3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755C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2DC6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7F3CC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B8FCF" w14:textId="77777777" w:rsidR="00CB72ED" w:rsidRPr="00B96B4F" w:rsidRDefault="00D070D9" w:rsidP="00863C3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160.33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6A0C4537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4128EE3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7008E3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B5D395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26D722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BC1412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FEE0A4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48FA317D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3C83481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33DC9" w14:textId="77777777" w:rsidR="007B5F51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5B62AD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6B712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BB8164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1495D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68D4B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594A4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27179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64DBE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F95AA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64564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3C67B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64502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35F01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34F387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029F3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4796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E7567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1340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ABCB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3B850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0E889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8BDE44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A3589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8BC2D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8BE609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7EA7605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A0C9E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8BE1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35821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0853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7579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B79C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CF608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4FC0D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6D4B5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F07F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15230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6A640EA" w14:textId="7A756741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66E44">
              <w:rPr>
                <w:rFonts w:asciiTheme="majorHAnsi" w:hAnsiTheme="majorHAnsi" w:cs="Arial"/>
                <w:b/>
                <w:sz w:val="18"/>
                <w:szCs w:val="18"/>
              </w:rPr>
              <w:t>dr.sci. Indira Šestan, vanr.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D3EE0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EEA5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A6161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F0C4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AEEE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8F76E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4526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B37BC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5EF43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CC610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48C5F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A11FAC" w14:textId="77777777" w:rsidR="00CB72ED" w:rsidRPr="00B96B4F" w:rsidRDefault="00D070D9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 w:rsidRPr="00AC2F90">
              <w:rPr>
                <w:rFonts w:asciiTheme="majorHAnsi" w:hAnsiTheme="majorHAnsi" w:cs="Arial"/>
                <w:b/>
                <w:sz w:val="18"/>
                <w:szCs w:val="18"/>
              </w:rPr>
              <w:t xml:space="preserve">Stvoriti jasniju sliku o načinu rada, te primjeni termičkih metoda kroz konkretne primjere. Student kroz ovaj kurs treba da se detaljno upozna sa principima i  primjenom termičkih metoda u analizi materijala. Primjena metoda termičke </w:t>
            </w:r>
            <w:r w:rsidR="00AC2F90" w:rsidRPr="00AC2F9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analize u inženjerstvu materijala je važna, jer su metode komplemetarne drugim analiznim postupcima. U isto vrijeme ove metode su specifične jer imaju mogućnost da daju informacije i podatke koje se primjenom drugih metoda ne mogu dobiti. </w:t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190A65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DEEB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7FE2A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C0B4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E281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79AE9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FD6E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F8067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AE2E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EE81D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4351B3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1D230D" w14:textId="77777777" w:rsidR="00AC2F90" w:rsidRPr="00AC2F90" w:rsidRDefault="00D070D9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 w:rsidRPr="00AC2F90">
              <w:rPr>
                <w:rFonts w:asciiTheme="majorHAnsi" w:hAnsiTheme="majorHAnsi" w:cs="Arial"/>
                <w:b/>
                <w:sz w:val="18"/>
                <w:szCs w:val="18"/>
              </w:rPr>
              <w:t>Opće kompetencije:</w:t>
            </w:r>
          </w:p>
          <w:p w14:paraId="42D6947F" w14:textId="77777777" w:rsidR="00AC2F90" w:rsidRPr="00AC2F90" w:rsidRDefault="00AC2F90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C2F90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tokom čitavog nastavnog perioda kontinuirano obavljali svoje obaveze, će biti osposobljeni da </w:t>
            </w:r>
          </w:p>
          <w:p w14:paraId="3D0B9FC2" w14:textId="77777777" w:rsidR="00AC2F90" w:rsidRPr="00AC2F90" w:rsidRDefault="00AC2F90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C2F90">
              <w:rPr>
                <w:rFonts w:asciiTheme="majorHAnsi" w:hAnsiTheme="majorHAnsi" w:cs="Arial"/>
                <w:b/>
                <w:sz w:val="18"/>
                <w:szCs w:val="18"/>
              </w:rPr>
              <w:t xml:space="preserve">-stvore jasniju sliku o načinu rada i principima rada termičkih metoda </w:t>
            </w:r>
          </w:p>
          <w:p w14:paraId="01FCA43B" w14:textId="77777777" w:rsidR="00CB72ED" w:rsidRPr="00B96B4F" w:rsidRDefault="00AC2F90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C2F90">
              <w:rPr>
                <w:rFonts w:asciiTheme="majorHAnsi" w:hAnsiTheme="majorHAnsi" w:cs="Arial"/>
                <w:b/>
                <w:sz w:val="18"/>
                <w:szCs w:val="18"/>
              </w:rPr>
              <w:t>- moći preporučiti/odabrati neku od metoda termičke analize za željeni medij.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F7C09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62C8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CB8A9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3EFC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26A0D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98C0E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16DB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AFAE0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A3404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E600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85523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B46B6E" w14:textId="77777777" w:rsidR="00AC2F90" w:rsidRPr="00AC2F90" w:rsidRDefault="00D070D9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 w:rsidRPr="00AC2F90">
              <w:rPr>
                <w:rFonts w:asciiTheme="majorHAnsi" w:hAnsiTheme="majorHAnsi" w:cs="Arial"/>
                <w:b/>
                <w:sz w:val="18"/>
                <w:szCs w:val="18"/>
              </w:rPr>
              <w:t>Uvod . Instrumentalna izvedba aparata. Termička analiza pri ispitivanju fizikalnih i hemijskih svojstava različitih materijala. Metode termičke analize, TG, DTA, DSC,TMA.</w:t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 xml:space="preserve"> Mikrokalorimetrija.</w:t>
            </w:r>
          </w:p>
          <w:p w14:paraId="1C8A44FD" w14:textId="77777777" w:rsidR="00CB72ED" w:rsidRPr="00B96B4F" w:rsidRDefault="00AC2F90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C2F90">
              <w:rPr>
                <w:rFonts w:asciiTheme="majorHAnsi" w:hAnsiTheme="majorHAnsi" w:cs="Arial"/>
                <w:b/>
                <w:sz w:val="18"/>
                <w:szCs w:val="18"/>
              </w:rPr>
              <w:t>Primjena metoda termičke analize u hemijskoj, prehrambenoj i farmaceutskoj industriji kroz primjere.</w:t>
            </w:r>
            <w:r w:rsidR="00863C3D" w:rsidRPr="00863C3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90189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AFB3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77B17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407C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FA40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8831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EEC83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EC756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0C1B9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8C502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E3A89B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6022CB" w14:textId="77777777" w:rsidR="00863C3D" w:rsidRDefault="00D070D9" w:rsidP="00863C3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predavanje</w:t>
            </w:r>
          </w:p>
          <w:p w14:paraId="222398B2" w14:textId="77777777" w:rsidR="001509B8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konsultacije</w:t>
            </w:r>
          </w:p>
          <w:p w14:paraId="4AA59B10" w14:textId="77777777" w:rsidR="00CB72ED" w:rsidRPr="00B96B4F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seminarski rad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38D54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C1B6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0918C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BCCF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706F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C7969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DC1C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47B02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5A04A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71D6B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8396A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3CC6EB" w14:textId="77777777" w:rsidR="001509B8" w:rsidRPr="001509B8" w:rsidRDefault="00D070D9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09B8" w:rsidRPr="001509B8">
              <w:rPr>
                <w:rFonts w:asciiTheme="majorHAnsi" w:hAnsiTheme="majorHAnsi" w:cs="Arial"/>
                <w:b/>
                <w:sz w:val="18"/>
                <w:szCs w:val="18"/>
              </w:rPr>
              <w:t>Za provjeru usvojenog znanja na kursu se koristi pismena i usmena provjera znanja. Pismena provjera znanja se sastoji od provjere znanja na testu u toku semestra, a usmena u formi izlaganja seminarskog rada.</w:t>
            </w:r>
          </w:p>
          <w:p w14:paraId="2FA7F28C" w14:textId="3A1F7543" w:rsidR="001509B8" w:rsidRPr="001509B8" w:rsidRDefault="001509B8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509B8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 u formi seminarskog rada, a prema kvalitetu stečenih znanja i vještina.</w:t>
            </w:r>
          </w:p>
          <w:p w14:paraId="5910C225" w14:textId="77777777" w:rsidR="001509B8" w:rsidRPr="001509B8" w:rsidRDefault="001509B8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509B8">
              <w:rPr>
                <w:rFonts w:asciiTheme="majorHAnsi" w:hAnsiTheme="majorHAnsi" w:cs="Arial"/>
                <w:b/>
                <w:sz w:val="18"/>
                <w:szCs w:val="18"/>
              </w:rPr>
              <w:t>1. Prisutnost i aktivnost na predavanjima : 10 bodova</w:t>
            </w:r>
          </w:p>
          <w:p w14:paraId="72F4E4BF" w14:textId="77777777" w:rsidR="001509B8" w:rsidRPr="001509B8" w:rsidRDefault="001509B8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509B8">
              <w:rPr>
                <w:rFonts w:asciiTheme="majorHAnsi" w:hAnsiTheme="majorHAnsi" w:cs="Arial"/>
                <w:b/>
                <w:sz w:val="18"/>
                <w:szCs w:val="18"/>
              </w:rPr>
              <w:t>2. Test: 45</w:t>
            </w:r>
          </w:p>
          <w:p w14:paraId="51BC367F" w14:textId="6C47439F" w:rsidR="00CB72ED" w:rsidRPr="00B96B4F" w:rsidRDefault="001509B8" w:rsidP="00BE31D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509B8">
              <w:rPr>
                <w:rFonts w:asciiTheme="majorHAnsi" w:hAnsiTheme="majorHAnsi" w:cs="Arial"/>
                <w:b/>
                <w:sz w:val="18"/>
                <w:szCs w:val="18"/>
              </w:rPr>
              <w:t>3. Završni ispit/seminarski rad: 45 bodova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3C57E9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3864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6CEF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1AF8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CC48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C0A38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1716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436F3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72D6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B545C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594FB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A94218" w14:textId="2159782D" w:rsidR="00CB72ED" w:rsidRPr="00B96B4F" w:rsidRDefault="00D070D9" w:rsidP="00935CC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CB326B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53CD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5FC1C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D474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7F93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145DA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D8D6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0BB33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E21A3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13BB7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5A5982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E685BD" w14:textId="77777777" w:rsidR="00CB72ED" w:rsidRPr="00B96B4F" w:rsidRDefault="00D070D9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09B8" w:rsidRPr="001509B8">
              <w:rPr>
                <w:rFonts w:asciiTheme="majorHAnsi" w:hAnsiTheme="majorHAnsi" w:cs="Arial"/>
                <w:b/>
                <w:sz w:val="18"/>
                <w:szCs w:val="18"/>
              </w:rPr>
              <w:t xml:space="preserve"> Interna skripta nastavnika</w:t>
            </w:r>
            <w:r w:rsidR="001509B8">
              <w:rPr>
                <w:rFonts w:asciiTheme="majorHAnsi" w:hAnsiTheme="majorHAnsi" w:cs="Arial"/>
                <w:b/>
                <w:sz w:val="18"/>
                <w:szCs w:val="18"/>
              </w:rPr>
              <w:t xml:space="preserve"> (autorizovana predavanja)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1F31B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CBBB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ED9B7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5AA1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E613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19106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B5C3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EE7D70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C1EE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F5DB3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ACB001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2FE4CE" w14:textId="77777777" w:rsidR="001509B8" w:rsidRPr="001509B8" w:rsidRDefault="00D070D9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09B8" w:rsidRPr="001509B8">
              <w:rPr>
                <w:rFonts w:asciiTheme="majorHAnsi" w:hAnsiTheme="majorHAnsi" w:cs="Arial"/>
                <w:b/>
                <w:sz w:val="18"/>
                <w:szCs w:val="18"/>
              </w:rPr>
              <w:t>1. Journal od thermal analysis (1969, Volume 1, Number 1).</w:t>
            </w:r>
          </w:p>
          <w:p w14:paraId="4B698974" w14:textId="77777777" w:rsidR="00CB72ED" w:rsidRPr="00B96B4F" w:rsidRDefault="001509B8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509B8">
              <w:rPr>
                <w:rFonts w:asciiTheme="majorHAnsi" w:hAnsiTheme="majorHAnsi" w:cs="Arial"/>
                <w:b/>
                <w:sz w:val="18"/>
                <w:szCs w:val="18"/>
              </w:rPr>
              <w:t>2. Paul Gabbott (2008): Principles and applications of thermal, knjiga  u elektronskom formatu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A89BE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CEF0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5E9AA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03596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CB00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D30E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E00E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74C6B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7264B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8E418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DD0EE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F818D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408522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925D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A1556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B502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3F86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0BAB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C762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7D0068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E4471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2B27D4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AA665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A857A1D" w14:textId="24BD74A6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8334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3BAAFE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D247C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BC57E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328330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DDBA6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E8034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766F7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6D221E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01B79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91AFD1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3E0C9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4C2C64C" w14:textId="048CB826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3340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8334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683340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683340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68334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683340" w:rsidRPr="0068334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68334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68334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68334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0B7EE86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A7561B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433263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94DD94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A96709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868F50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D8C76D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B464B0A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F10E" w14:textId="77777777" w:rsidR="006A1D5B" w:rsidRDefault="006A1D5B">
      <w:pPr>
        <w:spacing w:line="240" w:lineRule="auto"/>
      </w:pPr>
      <w:r>
        <w:separator/>
      </w:r>
    </w:p>
  </w:endnote>
  <w:endnote w:type="continuationSeparator" w:id="0">
    <w:p w14:paraId="4D1A20A8" w14:textId="77777777" w:rsidR="006A1D5B" w:rsidRDefault="006A1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5A81532A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29D11C0" w14:textId="05A1E472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E31DC">
            <w:rPr>
              <w:rFonts w:ascii="Cambria" w:hAnsi="Cambria" w:cs="Calibri"/>
              <w:noProof/>
              <w:sz w:val="16"/>
              <w:szCs w:val="16"/>
            </w:rPr>
            <w:t>19.6.2024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EBEDAF9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AE375B3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3271596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3D741939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9F871C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B30CEF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C2F90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C2F90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E606640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BB25" w14:textId="77777777" w:rsidR="006A1D5B" w:rsidRDefault="006A1D5B">
      <w:pPr>
        <w:spacing w:after="0"/>
      </w:pPr>
      <w:r>
        <w:separator/>
      </w:r>
    </w:p>
  </w:footnote>
  <w:footnote w:type="continuationSeparator" w:id="0">
    <w:p w14:paraId="6414B328" w14:textId="77777777" w:rsidR="006A1D5B" w:rsidRDefault="006A1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40DA" w14:textId="77777777" w:rsidR="00CB72ED" w:rsidRDefault="00CB72ED">
    <w:pPr>
      <w:pStyle w:val="Header"/>
    </w:pPr>
  </w:p>
  <w:p w14:paraId="522EF237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021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1FDA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6E44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3833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83340"/>
    <w:rsid w:val="006916BD"/>
    <w:rsid w:val="006A1D5B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334F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35CC4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4F8F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31DC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4101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3482E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619F7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5D42-EEA8-497D-9B95-0C42A115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12</cp:revision>
  <cp:lastPrinted>2024-03-19T08:24:00Z</cp:lastPrinted>
  <dcterms:created xsi:type="dcterms:W3CDTF">2024-04-17T06:56:00Z</dcterms:created>
  <dcterms:modified xsi:type="dcterms:W3CDTF">2024-06-19T12:37:00Z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