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8E24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27FE2438" wp14:editId="5BC03F86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46CE66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B68F84B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350A3BE6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64A8BAB2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785F162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0F3E31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BD1BD7C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2F2B65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2E2141C" w14:textId="77777777" w:rsidR="00873268" w:rsidRPr="00873268" w:rsidRDefault="003C2083" w:rsidP="00873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23203">
              <w:rPr>
                <w:rFonts w:asciiTheme="majorHAnsi" w:hAnsiTheme="majorHAnsi" w:cs="Arial"/>
                <w:b/>
                <w:sz w:val="18"/>
                <w:szCs w:val="18"/>
              </w:rPr>
              <w:t>Prehrambena industrija i okolina</w:t>
            </w:r>
          </w:p>
          <w:p w14:paraId="662A61B1" w14:textId="77777777" w:rsidR="00CB72ED" w:rsidRPr="00B96B4F" w:rsidRDefault="003C2083" w:rsidP="00AC2F9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56003D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4914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29C7D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883C8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2AD39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A818C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6EF4C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B4846B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F8041B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66712C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1A59167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ECCCB72" w14:textId="77777777" w:rsidR="00CB72ED" w:rsidRPr="00B96B4F" w:rsidRDefault="003C20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43A7858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7C817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22A1B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45ACC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A6FD3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F1964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C25E1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96B5F5C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2279B2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74777F6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275E9B3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73751A8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6E881B9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6983D0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9FD4F9D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7363074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4ED986D" w14:textId="77777777" w:rsidR="00CB72ED" w:rsidRPr="00B96B4F" w:rsidRDefault="003C2083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92C6C0D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5E3EE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440EA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97420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70849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403DB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30671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77977D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839DE2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F0C572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927B545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9F693A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38B1169" w14:textId="77777777" w:rsidR="00CB72ED" w:rsidRPr="00B96B4F" w:rsidRDefault="003C2083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7D6FFF2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36206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2AEFE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E7275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80A57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FD704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6DC2D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EFF4A8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E25D05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BB662F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DB0100C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0DC53777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22DB5B70" w14:textId="77777777" w:rsidR="00CB72ED" w:rsidRPr="00B96B4F" w:rsidRDefault="003C208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B576F5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B576F5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544FA04B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1ED7804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6E221C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3F6420B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66456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25A4A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CF374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2B82D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EA44D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0428B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C78430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508F0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8C53D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3E15FB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CB05609" w14:textId="77777777" w:rsidR="00CB72ED" w:rsidRPr="00B96B4F" w:rsidRDefault="003C20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7C239E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22E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26C11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6DDA2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A39C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2C403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4C800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39F46D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3488D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72A13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710A3C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06CC00D" w14:textId="77777777" w:rsidR="00CB72ED" w:rsidRPr="00B96B4F" w:rsidRDefault="003C20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1BC570A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6859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25053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EB003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761C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B3DB2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8FCB5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90EEC3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163D98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E9BC62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EF89FFE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C89CC94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D7A4399" w14:textId="77777777" w:rsidR="00CB72ED" w:rsidRPr="00B96B4F" w:rsidRDefault="003C2083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AC2F9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6802BE8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E214FA0" w14:textId="77777777" w:rsidR="00CB72ED" w:rsidRPr="00B96B4F" w:rsidRDefault="003C2083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0B7EF6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EED14FC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31E98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7C207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99E7A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FC0DC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4DB96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72699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1553B32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584ADE3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4B3CAA1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F35DE67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DCCD204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A1D02C" w14:textId="77777777" w:rsidR="00CB72ED" w:rsidRPr="00B96B4F" w:rsidRDefault="003C2083" w:rsidP="00FA141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141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0BBC176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AA814" w14:textId="77777777" w:rsidR="00CB72ED" w:rsidRPr="00B96B4F" w:rsidRDefault="003C2083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646EE30D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0D09571F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3A5FFB3B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1559A46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0A1D256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B0EFA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8AF77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E9789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68A55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3EC75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ECF3B0A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C0C46E0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7B1E0" w14:textId="77777777" w:rsidR="00CB72ED" w:rsidRPr="00B96B4F" w:rsidRDefault="003C2083" w:rsidP="00EE76B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83FC8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D8B75" w14:textId="77777777" w:rsidR="00CB72ED" w:rsidRPr="00B96B4F" w:rsidRDefault="003C2083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6DBF739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818E0" w14:textId="77777777" w:rsidR="00CB72ED" w:rsidRPr="00B96B4F" w:rsidRDefault="003C2083" w:rsidP="00FB33A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33A7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5B65AED5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6F18DD86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7F757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56DC84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64C996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24AB79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15029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136C5D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6F108A1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4EDDE" w14:textId="77777777" w:rsidR="00CB72ED" w:rsidRPr="00B96B4F" w:rsidRDefault="003C2083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4862E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9F7FE" w14:textId="77777777" w:rsidR="00CB72ED" w:rsidRPr="00B96B4F" w:rsidRDefault="003C2083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59B867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2701A" w14:textId="77777777" w:rsidR="00CB72ED" w:rsidRPr="00B96B4F" w:rsidRDefault="003C2083" w:rsidP="00FB33A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33A7">
              <w:rPr>
                <w:rFonts w:asciiTheme="majorHAnsi" w:hAnsiTheme="majorHAnsi" w:cs="Arial"/>
                <w:b/>
                <w:sz w:val="18"/>
                <w:szCs w:val="18"/>
              </w:rPr>
              <w:t>122,33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6DFF5D43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930FA3C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6FCB0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70A38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E17B8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F1D66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5E7F0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4972091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8A9C11B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22D0F" w14:textId="77777777" w:rsidR="00CB72ED" w:rsidRPr="00B96B4F" w:rsidRDefault="003C2083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86762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82D33" w14:textId="77777777" w:rsidR="00CB72ED" w:rsidRPr="00B96B4F" w:rsidRDefault="003C2083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FAB58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1BD47" w14:textId="77777777" w:rsidR="00CB72ED" w:rsidRPr="00B96B4F" w:rsidRDefault="003C2083" w:rsidP="00FB33A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33A7">
              <w:rPr>
                <w:rFonts w:asciiTheme="majorHAnsi" w:hAnsiTheme="majorHAnsi" w:cs="Arial"/>
                <w:b/>
                <w:sz w:val="18"/>
                <w:szCs w:val="18"/>
              </w:rPr>
              <w:t>156,08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024C9FED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4C910FF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09DFAE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7B02C58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CA1E21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96A858F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692A18E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62CB423A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0A00AAF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6AF46" w14:textId="77777777" w:rsidR="007B5F51" w:rsidRPr="00B96B4F" w:rsidRDefault="003C2083" w:rsidP="00812E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12E68">
              <w:rPr>
                <w:rFonts w:asciiTheme="majorHAnsi" w:hAnsiTheme="majorHAnsi" w:cs="Arial"/>
                <w:b/>
                <w:sz w:val="18"/>
                <w:szCs w:val="18"/>
              </w:rPr>
              <w:t>0,6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F3ED6CA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2CC5E" w14:textId="77777777" w:rsidR="000B7EF6" w:rsidRDefault="003C2083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</w:p>
          <w:p w14:paraId="0426E27B" w14:textId="77777777" w:rsidR="007B5F51" w:rsidRPr="00B96B4F" w:rsidRDefault="003C2083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1A27A8B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AB898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6AF8F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815D0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7F910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8E9EE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16B04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AB10C2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43E7D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21BF3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348153F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52BFAFA" w14:textId="77777777" w:rsidR="00CB72ED" w:rsidRPr="00B96B4F" w:rsidRDefault="003C20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37D8604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63F6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8E97E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09BBC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19A6C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C41AF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EF336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439E70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8B1AE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94B6E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0C8279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C61D8D5" w14:textId="77777777" w:rsidR="00CB72ED" w:rsidRPr="00B96B4F" w:rsidRDefault="003C2083" w:rsidP="00B232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B23203">
              <w:rPr>
                <w:rFonts w:asciiTheme="majorHAnsi" w:hAnsiTheme="majorHAnsi" w:cs="Arial"/>
                <w:b/>
                <w:sz w:val="18"/>
                <w:szCs w:val="18"/>
              </w:rPr>
              <w:t>Inženjerstvo zaštite okoline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C8F443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A2A4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F896B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5EBA3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DCAF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C5039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CC996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29140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39191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83A3A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CB7909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FF247C1" w14:textId="77777777" w:rsidR="00CB72ED" w:rsidRPr="00B96B4F" w:rsidRDefault="003C20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>
              <w:rPr>
                <w:rFonts w:asciiTheme="majorHAnsi" w:hAnsiTheme="majorHAnsi" w:cs="Arial"/>
                <w:b/>
                <w:sz w:val="18"/>
                <w:szCs w:val="18"/>
              </w:rPr>
              <w:t>Dr.sci.</w:t>
            </w:r>
            <w:r w:rsidR="007A2DB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E76BE">
              <w:rPr>
                <w:rFonts w:asciiTheme="majorHAnsi" w:hAnsiTheme="majorHAnsi" w:cs="Arial"/>
                <w:b/>
                <w:sz w:val="18"/>
                <w:szCs w:val="18"/>
              </w:rPr>
              <w:t>Vahida Selimbašić, red 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16EDCA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3252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AA56E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7A01F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DF9D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19908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E2AF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205756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14BAC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4E4DA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309F5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75CEAE" w14:textId="77777777" w:rsidR="004C1CBA" w:rsidRDefault="003C2083" w:rsidP="004C1C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C1CBA"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4C1CBA" w:rsidRPr="004C1CBA">
              <w:rPr>
                <w:rFonts w:asciiTheme="majorHAnsi" w:hAnsiTheme="majorHAnsi" w:cs="Arial"/>
                <w:b/>
                <w:sz w:val="18"/>
                <w:szCs w:val="18"/>
              </w:rPr>
              <w:t xml:space="preserve">Upoznati studente sa uticajem proizvodnje hrane na okolinu </w:t>
            </w:r>
          </w:p>
          <w:p w14:paraId="6086B004" w14:textId="77777777" w:rsidR="004C1CBA" w:rsidRDefault="004C1CBA" w:rsidP="004C1C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Pr="004C1CBA">
              <w:rPr>
                <w:rFonts w:asciiTheme="majorHAnsi" w:hAnsiTheme="majorHAnsi" w:cs="Arial"/>
                <w:b/>
                <w:sz w:val="18"/>
                <w:szCs w:val="18"/>
              </w:rPr>
              <w:t xml:space="preserve">Upoznati studente sa životnim ciklusom proizvoda u prehrambenoj industriji </w:t>
            </w:r>
          </w:p>
          <w:p w14:paraId="2A1B7C3F" w14:textId="77777777" w:rsidR="004C1CBA" w:rsidRDefault="004C1CBA" w:rsidP="004C1C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- </w:t>
            </w:r>
            <w:r w:rsidRPr="004C1CBA">
              <w:rPr>
                <w:rFonts w:asciiTheme="majorHAnsi" w:hAnsiTheme="majorHAnsi" w:cs="Arial"/>
                <w:b/>
                <w:sz w:val="18"/>
                <w:szCs w:val="18"/>
              </w:rPr>
              <w:t xml:space="preserve">Razvijanje aktivnog znanja o uticaju različitih grana prehrambene industrije na sastavnice okoline </w:t>
            </w:r>
          </w:p>
          <w:p w14:paraId="7B7A3AD9" w14:textId="77777777" w:rsidR="00CB72ED" w:rsidRPr="00B96B4F" w:rsidRDefault="004C1CBA" w:rsidP="004C1C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Pr="004C1CBA">
              <w:rPr>
                <w:rFonts w:asciiTheme="majorHAnsi" w:hAnsiTheme="majorHAnsi" w:cs="Arial"/>
                <w:b/>
                <w:sz w:val="18"/>
                <w:szCs w:val="18"/>
              </w:rPr>
              <w:t xml:space="preserve">Upoznati studente sa primjenom najboljih raspoloživih tehnika, BAT, u prehrambenoj industriji </w:t>
            </w:r>
            <w:r w:rsidR="003C208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AFDD2E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5E17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BC171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72DD1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BA3E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AF915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0C1EF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641F92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91567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AFE07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4430E9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0076E2" w14:textId="77777777" w:rsidR="00EE76BE" w:rsidRPr="00EE76BE" w:rsidRDefault="003C2083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 w:rsidRPr="00EE76BE">
              <w:rPr>
                <w:rFonts w:asciiTheme="majorHAnsi" w:hAnsiTheme="majorHAnsi" w:cs="Arial"/>
                <w:b/>
                <w:sz w:val="18"/>
                <w:szCs w:val="18"/>
              </w:rPr>
              <w:t>Uspješan student će biti sposoban:</w:t>
            </w:r>
          </w:p>
          <w:p w14:paraId="28DD7F8A" w14:textId="77777777" w:rsidR="004C1CBA" w:rsidRDefault="004C1CBA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- a</w:t>
            </w:r>
            <w:r w:rsidRPr="004C1CBA">
              <w:rPr>
                <w:rFonts w:asciiTheme="majorHAnsi" w:hAnsiTheme="majorHAnsi" w:cs="Arial"/>
                <w:b/>
                <w:sz w:val="18"/>
                <w:szCs w:val="18"/>
              </w:rPr>
              <w:t xml:space="preserve">nalizirati procese u prehrambenoj industriji koji imaju negativan uticaj na okolinu </w:t>
            </w:r>
          </w:p>
          <w:p w14:paraId="547296E4" w14:textId="77777777" w:rsidR="004C1CBA" w:rsidRDefault="004C1CBA" w:rsidP="004C1C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- k</w:t>
            </w:r>
            <w:r w:rsidRPr="004C1CBA">
              <w:rPr>
                <w:rFonts w:asciiTheme="majorHAnsi" w:hAnsiTheme="majorHAnsi" w:cs="Arial"/>
                <w:b/>
                <w:sz w:val="18"/>
                <w:szCs w:val="18"/>
              </w:rPr>
              <w:t>lasificirati otpad iz različitih grana prehrambene industrije</w:t>
            </w:r>
          </w:p>
          <w:p w14:paraId="4B1386CA" w14:textId="77777777" w:rsidR="004C1CBA" w:rsidRDefault="004C1CBA" w:rsidP="004C1C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- p</w:t>
            </w:r>
            <w:r w:rsidRPr="004C1CBA">
              <w:rPr>
                <w:rFonts w:asciiTheme="majorHAnsi" w:hAnsiTheme="majorHAnsi" w:cs="Arial"/>
                <w:b/>
                <w:sz w:val="18"/>
                <w:szCs w:val="18"/>
              </w:rPr>
              <w:t>rimjeniti LCA analizu na prehrambene proizvode</w:t>
            </w:r>
          </w:p>
          <w:p w14:paraId="4726C4AE" w14:textId="77777777" w:rsidR="004C1CBA" w:rsidRDefault="004C1CBA" w:rsidP="004C1C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- i</w:t>
            </w:r>
            <w:r w:rsidRPr="004C1CBA">
              <w:rPr>
                <w:rFonts w:asciiTheme="majorHAnsi" w:hAnsiTheme="majorHAnsi" w:cs="Arial"/>
                <w:b/>
                <w:sz w:val="18"/>
                <w:szCs w:val="18"/>
              </w:rPr>
              <w:t xml:space="preserve">Identificirati metode tretmana otpadnih tokova iz procesa proizvodnje hrane </w:t>
            </w:r>
          </w:p>
          <w:p w14:paraId="3554241F" w14:textId="77777777" w:rsidR="004C1CBA" w:rsidRDefault="004C1CBA" w:rsidP="004C1C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- i</w:t>
            </w:r>
            <w:r w:rsidRPr="004C1CBA">
              <w:rPr>
                <w:rFonts w:asciiTheme="majorHAnsi" w:hAnsiTheme="majorHAnsi" w:cs="Arial"/>
                <w:b/>
                <w:sz w:val="18"/>
                <w:szCs w:val="18"/>
              </w:rPr>
              <w:t xml:space="preserve">zraditi monitoring plan okolinskih parametara </w:t>
            </w:r>
          </w:p>
          <w:p w14:paraId="77FA9C17" w14:textId="77777777" w:rsidR="00CB72ED" w:rsidRPr="00B96B4F" w:rsidRDefault="004C1CBA" w:rsidP="004C1CB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- a</w:t>
            </w:r>
            <w:r w:rsidRPr="004C1CBA">
              <w:rPr>
                <w:rFonts w:asciiTheme="majorHAnsi" w:hAnsiTheme="majorHAnsi" w:cs="Arial"/>
                <w:b/>
                <w:sz w:val="18"/>
                <w:szCs w:val="18"/>
              </w:rPr>
              <w:t xml:space="preserve">nalizirati usklađenost procesa proizvodnje i rezultate monitoringa u odnosu na BAT preporuke </w:t>
            </w:r>
            <w:r w:rsidR="003C208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B0C7A3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93E1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337C3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D47A5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96F9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ADDFA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0E7E3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2298E0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B9F4B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EEBF3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D5EEF4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3B34A1" w14:textId="77777777" w:rsidR="00CB72ED" w:rsidRPr="00B96B4F" w:rsidRDefault="003C2083" w:rsidP="008A659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A6597" w:rsidRPr="008A6597">
              <w:rPr>
                <w:rFonts w:asciiTheme="majorHAnsi" w:hAnsiTheme="majorHAnsi" w:cs="Arial"/>
                <w:b/>
                <w:sz w:val="18"/>
                <w:szCs w:val="18"/>
              </w:rPr>
              <w:t>Proizvodnja hrane i njen uticaj na okolinu</w:t>
            </w:r>
            <w:r w:rsidR="007A2DBB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8A6597" w:rsidRPr="008A6597">
              <w:rPr>
                <w:rFonts w:asciiTheme="majorHAnsi" w:hAnsiTheme="majorHAnsi" w:cs="Arial"/>
                <w:b/>
                <w:sz w:val="18"/>
                <w:szCs w:val="18"/>
              </w:rPr>
              <w:t xml:space="preserve"> Uticaj proizvodnje voća i povrća na okolinu</w:t>
            </w:r>
            <w:r w:rsidR="008A659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8A6597" w:rsidRPr="008A6597">
              <w:rPr>
                <w:rFonts w:asciiTheme="majorHAnsi" w:hAnsiTheme="majorHAnsi" w:cs="Arial"/>
                <w:b/>
                <w:sz w:val="18"/>
                <w:szCs w:val="18"/>
              </w:rPr>
              <w:t xml:space="preserve"> Uticaj proizvodnje mliječnih</w:t>
            </w:r>
            <w:r w:rsidR="008A659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A6597" w:rsidRPr="008A6597">
              <w:rPr>
                <w:rFonts w:asciiTheme="majorHAnsi" w:hAnsiTheme="majorHAnsi" w:cs="Arial"/>
                <w:b/>
                <w:sz w:val="18"/>
                <w:szCs w:val="18"/>
              </w:rPr>
              <w:t>proizvoda na okolinu</w:t>
            </w:r>
            <w:r w:rsidR="008A659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8A6597" w:rsidRPr="008A6597">
              <w:rPr>
                <w:rFonts w:asciiTheme="majorHAnsi" w:hAnsiTheme="majorHAnsi" w:cs="Arial"/>
                <w:b/>
                <w:sz w:val="18"/>
                <w:szCs w:val="18"/>
              </w:rPr>
              <w:t xml:space="preserve"> Uticaj proizvodnje mesa na okolinu</w:t>
            </w:r>
            <w:r w:rsidR="008A659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8A6597" w:rsidRPr="008A6597">
              <w:rPr>
                <w:rFonts w:asciiTheme="majorHAnsi" w:hAnsiTheme="majorHAnsi" w:cs="Arial"/>
                <w:b/>
                <w:sz w:val="18"/>
                <w:szCs w:val="18"/>
              </w:rPr>
              <w:t xml:space="preserve"> Uticaj proizvodnje alkoholnih i bezalkoholnih pića na okolinu</w:t>
            </w:r>
            <w:r w:rsidR="008A659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8A6597" w:rsidRPr="008A6597">
              <w:rPr>
                <w:rFonts w:asciiTheme="majorHAnsi" w:hAnsiTheme="majorHAnsi" w:cs="Arial"/>
                <w:b/>
                <w:sz w:val="18"/>
                <w:szCs w:val="18"/>
              </w:rPr>
              <w:t xml:space="preserve"> Uticaj proizvodnje biljnog ulja na okolinu</w:t>
            </w:r>
            <w:r w:rsidR="008A659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8A6597" w:rsidRPr="008A6597">
              <w:rPr>
                <w:rFonts w:asciiTheme="majorHAnsi" w:hAnsiTheme="majorHAnsi" w:cs="Arial"/>
                <w:b/>
                <w:sz w:val="18"/>
                <w:szCs w:val="18"/>
              </w:rPr>
              <w:t xml:space="preserve"> Osnovni principi upravljanja otpadom u prehrambenoj industriji</w:t>
            </w:r>
            <w:r w:rsidR="008A659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8A6597" w:rsidRPr="008A6597">
              <w:rPr>
                <w:rFonts w:asciiTheme="majorHAnsi" w:hAnsiTheme="majorHAnsi" w:cs="Arial"/>
                <w:b/>
                <w:sz w:val="18"/>
                <w:szCs w:val="18"/>
              </w:rPr>
              <w:t xml:space="preserve"> Metodologija izrade Plana upravljanja otpadom u mesnoj industriji</w:t>
            </w:r>
            <w:r w:rsidR="008A659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8A6597" w:rsidRPr="008A6597">
              <w:rPr>
                <w:rFonts w:asciiTheme="majorHAnsi" w:hAnsiTheme="majorHAnsi" w:cs="Arial"/>
                <w:b/>
                <w:sz w:val="18"/>
                <w:szCs w:val="18"/>
              </w:rPr>
              <w:t xml:space="preserve"> Osnovni principi monitoringa okolinskih parametara u proizvodnji mliječnih proizvoda i preradi mesa</w:t>
            </w:r>
            <w:r w:rsidR="008A659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8A6597" w:rsidRPr="008A6597">
              <w:rPr>
                <w:rFonts w:asciiTheme="majorHAnsi" w:hAnsiTheme="majorHAnsi" w:cs="Arial"/>
                <w:b/>
                <w:sz w:val="18"/>
                <w:szCs w:val="18"/>
              </w:rPr>
              <w:t xml:space="preserve"> Tretman otpadnih voda iz proizvodnje voća i povrća, mesa i mliječnih proizvoda</w:t>
            </w:r>
            <w:r w:rsidR="008A6597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8A6597" w:rsidRPr="008A6597">
              <w:rPr>
                <w:rFonts w:asciiTheme="majorHAnsi" w:hAnsiTheme="majorHAnsi" w:cs="Arial"/>
                <w:b/>
                <w:sz w:val="18"/>
                <w:szCs w:val="18"/>
              </w:rPr>
              <w:t>Primjena najbolje raspoloživih tehnika BAT u sektoru proizvodnje mesa, mliječnih proizvoda i prerade voća i povrća</w:t>
            </w:r>
            <w:r w:rsidR="008A659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8A6597" w:rsidRPr="008A6597">
              <w:rPr>
                <w:rFonts w:asciiTheme="majorHAnsi" w:hAnsiTheme="majorHAnsi" w:cs="Arial"/>
                <w:b/>
                <w:sz w:val="18"/>
                <w:szCs w:val="18"/>
              </w:rPr>
              <w:t xml:space="preserve"> Elementi LCA analize</w:t>
            </w:r>
            <w:r w:rsidR="008A659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8A6597" w:rsidRPr="008A6597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Primjena LCA analize na prehrambene proizvode</w:t>
            </w:r>
            <w:r w:rsidR="008A659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8A6597" w:rsidRPr="008A659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6429EF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0DB1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E4D7B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D9A6A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8060E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7560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16E4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AFF3AB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D86C6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C2889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E27A2D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7D2061" w14:textId="77777777" w:rsidR="00EE76BE" w:rsidRPr="00EE76BE" w:rsidRDefault="003C2083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 w:rsidRPr="00EE76BE">
              <w:rPr>
                <w:rFonts w:asciiTheme="majorHAnsi" w:hAnsiTheme="majorHAnsi" w:cs="Arial"/>
                <w:b/>
                <w:sz w:val="18"/>
                <w:szCs w:val="18"/>
              </w:rPr>
              <w:t>- predavanja uz upotrebu multimedijalnih sredstava</w:t>
            </w:r>
          </w:p>
          <w:p w14:paraId="274FFA2A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tehnika aktivnog učenja uz aktivno učešće i diskusiju studenata</w:t>
            </w:r>
          </w:p>
          <w:p w14:paraId="423CD754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samostalan rad studenata</w:t>
            </w:r>
          </w:p>
          <w:p w14:paraId="331D8297" w14:textId="77777777" w:rsidR="00CB72ED" w:rsidRPr="00B96B4F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konsultacije</w:t>
            </w:r>
            <w:r w:rsidR="003C208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6622A4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9FC1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8C064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7E242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E2A38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4BAC2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B3A8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1649E6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FDF47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F99267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7CDD93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1CED91" w14:textId="77777777" w:rsidR="000B7EF6" w:rsidRPr="000B7EF6" w:rsidRDefault="003C2083" w:rsidP="000B7E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4827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provjeru usvojenog znanja na kursu se koristi pismena i usmena provjera znanja. Pismena provjera znanja se sastoji od provjere znanja na testu u toku semestra, a usmena u formi izlaganja seminarskog rada.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Konačna ocjena zasnovana je na ukupnom broju bodova stečenih kroz predispitne obaveze i polaganje završnog ispita</w:t>
            </w:r>
            <w:r w:rsidR="001C4827">
              <w:rPr>
                <w:rFonts w:asciiTheme="majorHAnsi" w:hAnsiTheme="majorHAnsi" w:cs="Arial"/>
                <w:b/>
                <w:sz w:val="18"/>
                <w:szCs w:val="18"/>
              </w:rPr>
              <w:t xml:space="preserve"> u formi seminarskog rada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C482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Sadrži maksimalno 100 bodova, i sastoji se od slijedećih faktora:</w:t>
            </w:r>
          </w:p>
          <w:p w14:paraId="3CD2B71B" w14:textId="77777777" w:rsidR="000B7EF6" w:rsidRPr="000B7EF6" w:rsidRDefault="001C4827" w:rsidP="000B7E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Urednost pohađanja nastave: 10 bodova</w:t>
            </w:r>
          </w:p>
          <w:p w14:paraId="7AC76211" w14:textId="77777777" w:rsidR="000B7EF6" w:rsidRPr="000B7EF6" w:rsidRDefault="001C4827" w:rsidP="000B7E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2.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Test :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45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</w:p>
          <w:p w14:paraId="4E0A2F85" w14:textId="77777777" w:rsidR="00CB72ED" w:rsidRPr="00B96B4F" w:rsidRDefault="001C4827" w:rsidP="001C482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3. Završni ispit/seminarski rad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45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="003C208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775901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12A2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8F366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CA19E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3B72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6B42D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9373E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9CB9C6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25B09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F3D8A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EB1D43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9538D4" w14:textId="562C0D3B" w:rsidR="00CB72ED" w:rsidRPr="00B96B4F" w:rsidRDefault="003C2083" w:rsidP="002E4AC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23359C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27FC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420F4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F4A68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48C48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4B393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1D2C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9B724B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0865C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34B95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2EF355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08ADDE" w14:textId="77777777" w:rsidR="00B23203" w:rsidRDefault="003C2083" w:rsidP="001F2CD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23203" w:rsidRPr="00B23203">
              <w:rPr>
                <w:rFonts w:asciiTheme="majorHAnsi" w:hAnsiTheme="majorHAnsi" w:cs="Arial"/>
                <w:b/>
                <w:sz w:val="18"/>
                <w:szCs w:val="18"/>
              </w:rPr>
              <w:t>Selimbašić</w:t>
            </w:r>
            <w:r w:rsidR="00B23203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23203" w:rsidRPr="00B23203">
              <w:rPr>
                <w:rFonts w:asciiTheme="majorHAnsi" w:hAnsiTheme="majorHAnsi" w:cs="Arial"/>
                <w:b/>
                <w:sz w:val="18"/>
                <w:szCs w:val="18"/>
              </w:rPr>
              <w:t xml:space="preserve"> V</w:t>
            </w:r>
            <w:r w:rsidR="00B23203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B23203" w:rsidRPr="00B2320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23203">
              <w:rPr>
                <w:rFonts w:asciiTheme="majorHAnsi" w:hAnsiTheme="majorHAnsi" w:cs="Arial"/>
                <w:b/>
                <w:sz w:val="18"/>
                <w:szCs w:val="18"/>
              </w:rPr>
              <w:t>Đonlagić, N., Montero, J.A., Marquez, M.A.C.</w:t>
            </w:r>
            <w:r w:rsidR="005928A1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B23203" w:rsidRPr="00B23203">
              <w:rPr>
                <w:rFonts w:asciiTheme="majorHAnsi" w:hAnsiTheme="majorHAnsi" w:cs="Arial"/>
                <w:b/>
                <w:sz w:val="18"/>
                <w:szCs w:val="18"/>
              </w:rPr>
              <w:t xml:space="preserve">Uticaj poljoprivrede i proizvodnje hrane na okoliš, </w:t>
            </w:r>
            <w:r w:rsidR="00B23203">
              <w:rPr>
                <w:rFonts w:asciiTheme="majorHAnsi" w:hAnsiTheme="majorHAnsi" w:cs="Arial"/>
                <w:b/>
                <w:sz w:val="18"/>
                <w:szCs w:val="18"/>
              </w:rPr>
              <w:t xml:space="preserve">Ekološki standardi EU, </w:t>
            </w:r>
            <w:r w:rsidR="00B23203" w:rsidRPr="00B23203">
              <w:rPr>
                <w:rFonts w:asciiTheme="majorHAnsi" w:hAnsiTheme="majorHAnsi" w:cs="Arial"/>
                <w:b/>
                <w:sz w:val="18"/>
                <w:szCs w:val="18"/>
              </w:rPr>
              <w:t>Tehnološki fakultet, Tuzla,</w:t>
            </w:r>
            <w:r w:rsidR="00B23203">
              <w:rPr>
                <w:rFonts w:asciiTheme="majorHAnsi" w:hAnsiTheme="majorHAnsi" w:cs="Arial"/>
                <w:b/>
                <w:sz w:val="18"/>
                <w:szCs w:val="18"/>
              </w:rPr>
              <w:t xml:space="preserve"> 2004</w:t>
            </w:r>
            <w:r w:rsidR="00B23203" w:rsidRPr="00B23203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14:paraId="7202DD43" w14:textId="77777777" w:rsidR="00CB72ED" w:rsidRPr="00B96B4F" w:rsidRDefault="001F2CD8" w:rsidP="00E96E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Selimbašić,V., Cipurković, A., Crnkić, A.</w:t>
            </w:r>
            <w:r w:rsidR="005928A1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Hemija i zaštita okoline</w:t>
            </w:r>
            <w:r w:rsidR="00E96E1B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Off-Set, </w:t>
            </w:r>
            <w:r w:rsidR="00E96E1B">
              <w:rPr>
                <w:rFonts w:asciiTheme="majorHAnsi" w:hAnsiTheme="majorHAnsi" w:cs="Arial"/>
                <w:b/>
                <w:sz w:val="18"/>
                <w:szCs w:val="18"/>
              </w:rPr>
              <w:t>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uzla,</w:t>
            </w:r>
            <w:r w:rsidR="00E96E1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2014.</w:t>
            </w:r>
            <w:r w:rsidR="003C208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992F7B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DE61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74712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C9013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47D0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4115D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94079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729482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35967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DA70E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446945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C29121" w14:textId="77777777" w:rsidR="00CB72ED" w:rsidRPr="00B96B4F" w:rsidRDefault="003C2083" w:rsidP="002658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6589C">
              <w:rPr>
                <w:rFonts w:asciiTheme="majorHAnsi" w:hAnsiTheme="majorHAnsi" w:cs="Arial"/>
                <w:b/>
                <w:sz w:val="18"/>
                <w:szCs w:val="18"/>
              </w:rPr>
              <w:t xml:space="preserve">Waste Management and Utilization in Food Production and Processing. Council for Agricultural Science and Technology,Task Force Report, No.124, October 1995.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C7D498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B51F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97BBD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1632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D8F00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2076B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1C48D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8A5D69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7A5B5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0E10C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4EE285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2733B3" w14:textId="77777777" w:rsidR="005928A1" w:rsidRDefault="003C2083" w:rsidP="005928A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928A1" w:rsidRPr="005928A1">
              <w:rPr>
                <w:rFonts w:asciiTheme="majorHAnsi" w:hAnsiTheme="majorHAnsi" w:cs="Arial"/>
                <w:b/>
                <w:sz w:val="18"/>
                <w:szCs w:val="18"/>
              </w:rPr>
              <w:t xml:space="preserve">http://www.ifr.ac.uk/waste/Reports/DEFRA-Environmental%20Impacts%20of%20Food%20Production%20% 20Consumption.pdf </w:t>
            </w:r>
          </w:p>
          <w:p w14:paraId="63F76518" w14:textId="77777777" w:rsidR="00CB72ED" w:rsidRPr="00B96B4F" w:rsidRDefault="005928A1" w:rsidP="005928A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928A1">
              <w:rPr>
                <w:rFonts w:asciiTheme="majorHAnsi" w:hAnsiTheme="majorHAnsi" w:cs="Arial"/>
                <w:b/>
                <w:sz w:val="18"/>
                <w:szCs w:val="18"/>
              </w:rPr>
              <w:t>http://www.greeningtheblue.org/sites/de</w:t>
            </w:r>
            <w:r w:rsidR="003C208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F23DE1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8EEE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95A84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08CB2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0A3B7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3B29E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6769A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77B8AAD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E0C8CB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27E6F2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94DE264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98408AF" w14:textId="77777777" w:rsidR="00CB72ED" w:rsidRPr="00B96B4F" w:rsidRDefault="003C208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141C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CBE50AC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BF2CE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CE40D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73EB50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258D38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5D043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11B8E1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3A2E9EA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C29D1D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5B63182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9F55CF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1BF463A4" w14:textId="4A381548" w:rsidR="00CB72ED" w:rsidRPr="00B96B4F" w:rsidRDefault="003C208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70224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170224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170224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170224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170224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170224" w:rsidRPr="00170224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170224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170224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170224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7F8FB72D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0ABA7C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44FBB3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1CDB22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B384A1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197F894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CC3689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47732924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C00E" w14:textId="77777777" w:rsidR="00B576F5" w:rsidRDefault="00B576F5">
      <w:pPr>
        <w:spacing w:line="240" w:lineRule="auto"/>
      </w:pPr>
      <w:r>
        <w:separator/>
      </w:r>
    </w:p>
  </w:endnote>
  <w:endnote w:type="continuationSeparator" w:id="0">
    <w:p w14:paraId="17566D9C" w14:textId="77777777" w:rsidR="00B576F5" w:rsidRDefault="00B57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78CD1DBC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580E4D13" w14:textId="4B838B11" w:rsidR="00CB72ED" w:rsidRDefault="003C208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E4ACC">
            <w:rPr>
              <w:rFonts w:ascii="Cambria" w:hAnsi="Cambria" w:cs="Calibri"/>
              <w:noProof/>
              <w:sz w:val="16"/>
              <w:szCs w:val="16"/>
            </w:rPr>
            <w:t>3.7.2024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37AFA3F3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68317725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4CB4A66D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49617139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3A417871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7CB64DA1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3C208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3C208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12E68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3C208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3C208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3C208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12E68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3C208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6FFAA610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0DDA" w14:textId="77777777" w:rsidR="00B576F5" w:rsidRDefault="00B576F5">
      <w:pPr>
        <w:spacing w:after="0"/>
      </w:pPr>
      <w:r>
        <w:separator/>
      </w:r>
    </w:p>
  </w:footnote>
  <w:footnote w:type="continuationSeparator" w:id="0">
    <w:p w14:paraId="50C21EE9" w14:textId="77777777" w:rsidR="00B576F5" w:rsidRDefault="00B576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7B3F" w14:textId="77777777" w:rsidR="00CB72ED" w:rsidRDefault="00CB72ED">
    <w:pPr>
      <w:pStyle w:val="Header"/>
    </w:pPr>
  </w:p>
  <w:p w14:paraId="507E0AA9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A6B99"/>
    <w:rsid w:val="000B0CB6"/>
    <w:rsid w:val="000B1C04"/>
    <w:rsid w:val="000B7EF6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09B8"/>
    <w:rsid w:val="001510AC"/>
    <w:rsid w:val="00162D9B"/>
    <w:rsid w:val="00163316"/>
    <w:rsid w:val="001679F6"/>
    <w:rsid w:val="00170224"/>
    <w:rsid w:val="00172E2F"/>
    <w:rsid w:val="00174CD2"/>
    <w:rsid w:val="0018386E"/>
    <w:rsid w:val="00192235"/>
    <w:rsid w:val="001947D2"/>
    <w:rsid w:val="00194AB4"/>
    <w:rsid w:val="001A6ADE"/>
    <w:rsid w:val="001A7C91"/>
    <w:rsid w:val="001C4827"/>
    <w:rsid w:val="001C5DAC"/>
    <w:rsid w:val="001D021C"/>
    <w:rsid w:val="001D252B"/>
    <w:rsid w:val="001E2CEF"/>
    <w:rsid w:val="001F251C"/>
    <w:rsid w:val="001F2CD8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6589C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4ACC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32D1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2083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1CBA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55AE8"/>
    <w:rsid w:val="0056251F"/>
    <w:rsid w:val="005671EA"/>
    <w:rsid w:val="00573797"/>
    <w:rsid w:val="00573E44"/>
    <w:rsid w:val="00573FB4"/>
    <w:rsid w:val="0057415D"/>
    <w:rsid w:val="00580F7F"/>
    <w:rsid w:val="00582B7D"/>
    <w:rsid w:val="0058408C"/>
    <w:rsid w:val="0058747B"/>
    <w:rsid w:val="00590139"/>
    <w:rsid w:val="005928A1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3833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26E4"/>
    <w:rsid w:val="006E6385"/>
    <w:rsid w:val="006F0F2B"/>
    <w:rsid w:val="006F2852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2DBB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2E68"/>
    <w:rsid w:val="0081362E"/>
    <w:rsid w:val="008266C8"/>
    <w:rsid w:val="0083297F"/>
    <w:rsid w:val="00836CF8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3C3D"/>
    <w:rsid w:val="00865D6E"/>
    <w:rsid w:val="00870B9A"/>
    <w:rsid w:val="00873268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4000"/>
    <w:rsid w:val="008A6597"/>
    <w:rsid w:val="008B1315"/>
    <w:rsid w:val="008B1553"/>
    <w:rsid w:val="008B1CC2"/>
    <w:rsid w:val="008B2B7B"/>
    <w:rsid w:val="008B600C"/>
    <w:rsid w:val="008C1F4B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B72F8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9F30DE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0FF3"/>
    <w:rsid w:val="00A95A82"/>
    <w:rsid w:val="00AA2FB0"/>
    <w:rsid w:val="00AA43FB"/>
    <w:rsid w:val="00AA4DC6"/>
    <w:rsid w:val="00AB303C"/>
    <w:rsid w:val="00AC2059"/>
    <w:rsid w:val="00AC2F90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3203"/>
    <w:rsid w:val="00B26874"/>
    <w:rsid w:val="00B37D1D"/>
    <w:rsid w:val="00B541C6"/>
    <w:rsid w:val="00B576F5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7AD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8D6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3A57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2817"/>
    <w:rsid w:val="00E65CD7"/>
    <w:rsid w:val="00E67326"/>
    <w:rsid w:val="00E70976"/>
    <w:rsid w:val="00E75615"/>
    <w:rsid w:val="00E810E9"/>
    <w:rsid w:val="00E81B32"/>
    <w:rsid w:val="00E81BDF"/>
    <w:rsid w:val="00E867A1"/>
    <w:rsid w:val="00E86E5D"/>
    <w:rsid w:val="00E96E1B"/>
    <w:rsid w:val="00EA070B"/>
    <w:rsid w:val="00EA237B"/>
    <w:rsid w:val="00EA747E"/>
    <w:rsid w:val="00EA7C41"/>
    <w:rsid w:val="00EB0A0D"/>
    <w:rsid w:val="00EB471F"/>
    <w:rsid w:val="00EB48E0"/>
    <w:rsid w:val="00EB4EEE"/>
    <w:rsid w:val="00EC2FE4"/>
    <w:rsid w:val="00EC4257"/>
    <w:rsid w:val="00EC7227"/>
    <w:rsid w:val="00EE2B1A"/>
    <w:rsid w:val="00EE76BE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41C"/>
    <w:rsid w:val="00FA17DD"/>
    <w:rsid w:val="00FB33A7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14825"/>
  <w15:docId w15:val="{77F8A85E-8A2C-4EB5-B864-D5CB661C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4DE17-DA19-4A93-815E-CD93A336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Vahida S.</dc:creator>
  <cp:lastModifiedBy>amel.selimovic1976@gmail.com</cp:lastModifiedBy>
  <cp:revision>11</cp:revision>
  <cp:lastPrinted>2024-03-19T08:24:00Z</cp:lastPrinted>
  <dcterms:created xsi:type="dcterms:W3CDTF">2024-04-24T09:39:00Z</dcterms:created>
  <dcterms:modified xsi:type="dcterms:W3CDTF">2024-07-03T09:28:00Z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