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F207B">
      <w:pPr>
        <w:pStyle w:val="11"/>
        <w:jc w:val="center"/>
        <w:rPr>
          <w:bCs/>
          <w:color w:val="76923C"/>
        </w:rPr>
      </w:pPr>
      <w:r>
        <w:rPr>
          <w:lang w:eastAsia="bs-Latn-BA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CA7F2">
      <w:pPr>
        <w:pStyle w:val="18"/>
        <w:rPr>
          <w:rFonts w:ascii="Arial" w:hAnsi="Arial" w:cs="Arial"/>
          <w:b/>
          <w:sz w:val="14"/>
          <w:szCs w:val="14"/>
        </w:rPr>
      </w:pPr>
    </w:p>
    <w:p w14:paraId="5FAC8EC8">
      <w:pPr>
        <w:pStyle w:val="1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CCA7954">
      <w:pPr>
        <w:pStyle w:val="18"/>
        <w:jc w:val="center"/>
        <w:rPr>
          <w:rFonts w:ascii="Book Antiqua" w:hAnsi="Book Antiqua"/>
          <w:b/>
          <w:sz w:val="20"/>
          <w:szCs w:val="20"/>
        </w:rPr>
      </w:pPr>
    </w:p>
    <w:p w14:paraId="3FE84EED">
      <w:pPr>
        <w:pStyle w:val="18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85" w:type="dxa"/>
        </w:tblCellMar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14:paraId="0843B2D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771ADB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07D36B76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7AFF45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C50437E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R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AZVOJ NOVIH PROIZVODA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FC5C60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A23E2F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AD18F6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AF15F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E0331D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A5456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6E60E03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66699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F4DFEA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594A2B5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03E35A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3"/>
          <w:wAfter w:w="6292" w:type="dxa"/>
          <w:trHeight w:val="329" w:hRule="exact"/>
        </w:trPr>
        <w:tc>
          <w:tcPr>
            <w:tcW w:w="402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CBA46F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B7EBA4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06BB0C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9B3C62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77BDCE3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103F9E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87ADA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4C45FD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C24FC4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1799" w:type="dxa"/>
            <w:gridSpan w:val="5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BAD265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color="000000" w:sz="2" w:space="0"/>
            </w:tcBorders>
          </w:tcPr>
          <w:p w14:paraId="32C15EB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</w:tcBorders>
          </w:tcPr>
          <w:p w14:paraId="3DE9914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</w:tcBorders>
          </w:tcPr>
          <w:p w14:paraId="02F7A3D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</w:tcBorders>
          </w:tcPr>
          <w:p w14:paraId="7C47B3E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4D191D6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516CFE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A426F2C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DFC07D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2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8CA7CD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0545F0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4B4E9A3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65FA71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0BFD15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35E23D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74C53B6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34B477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3EBAE8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180B518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7319C7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B3135A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20C6E5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C79F72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6F8901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DDC687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66BFB97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3261872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4D86B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20B638C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60B67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D3722B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662FD36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468FF3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16"/>
              <w:tblW w:w="1247" w:type="dxa"/>
              <w:tblInd w:w="19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57" w:type="dxa"/>
                <w:left w:w="108" w:type="dxa"/>
                <w:bottom w:w="0" w:type="dxa"/>
                <w:right w:w="108" w:type="dxa"/>
              </w:tblCellMar>
            </w:tblPr>
            <w:tblGrid>
              <w:gridCol w:w="1247"/>
            </w:tblGrid>
            <w:tr w14:paraId="609A278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57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94" w:type="dxa"/>
                  <w:vAlign w:val="center"/>
                </w:tcPr>
                <w:p w14:paraId="0970E846">
                  <w:pPr>
                    <w:pStyle w:val="18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  <w:bookmarkStart w:id="0" w:name="Dropdown1"/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3A29F684">
                  <w:pPr>
                    <w:pStyle w:val="18"/>
                    <w:ind w:right="5875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461482F">
            <w:pPr>
              <w:pStyle w:val="18"/>
              <w:ind w:left="322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C602EAD">
            <w:pPr>
              <w:pStyle w:val="1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618274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0D9C45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3417A46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BBF3C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18F63F9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169BFC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1952558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643A29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CF22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4680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1AE0C9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9EC7B5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N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ema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8891DE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BF66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E2B841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DD0C6E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AA637E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677AC5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253BE2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0C7259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0A838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ABD30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9AD604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8385EA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N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ema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FF74E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33491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E2ECC0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AA0304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6C65CB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F84E4A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4BC7B14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AEC84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5B53B0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77DD72A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941096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3"/>
          <w:wAfter w:w="8515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7F37136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DCE618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1A58F23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36633211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F4CE71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66DC15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143C64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25A5875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16199E8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6A36270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325082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9D977B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30" w:type="dxa"/>
            <w:gridSpan w:val="32"/>
            <w:tcBorders>
              <w:top w:val="single" w:color="000000" w:sz="2" w:space="0"/>
            </w:tcBorders>
            <w:shd w:val="clear" w:color="auto" w:fill="auto"/>
            <w:tcMar>
              <w:top w:w="0" w:type="dxa"/>
            </w:tcMar>
            <w:vAlign w:val="center"/>
          </w:tcPr>
          <w:p w14:paraId="2291A5F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color="000000" w:sz="2" w:space="0"/>
            </w:tcBorders>
            <w:tcMar>
              <w:top w:w="0" w:type="dxa"/>
            </w:tcMar>
            <w:vAlign w:val="center"/>
          </w:tcPr>
          <w:p w14:paraId="7C5159E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4C327C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"/>
          <w:wAfter w:w="856" w:type="dxa"/>
          <w:trHeight w:val="454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5E4573B0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7E4278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</w:tcBorders>
            <w:vAlign w:val="center"/>
          </w:tcPr>
          <w:p w14:paraId="01D30D7F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9C108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color="000000" w:sz="2" w:space="0"/>
            </w:tcBorders>
            <w:vAlign w:val="center"/>
          </w:tcPr>
          <w:p w14:paraId="47B2CA70">
            <w:pPr>
              <w:pStyle w:val="18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1B4BD55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Opterećenje:</w:t>
            </w:r>
          </w:p>
          <w:p w14:paraId="1D38BAAE">
            <w:pPr>
              <w:pStyle w:val="18"/>
              <w:jc w:val="center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(u satima)</w:t>
            </w:r>
          </w:p>
        </w:tc>
      </w:tr>
      <w:tr w14:paraId="716C556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BCCB23E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6DE0B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91965E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B1EBE1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847D3F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C2A990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D6CBB7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DC2F596">
            <w:pPr>
              <w:pStyle w:val="18"/>
              <w:ind w:left="284"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7EB7BC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D12DD2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FD2A8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7A8BB22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EAA19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3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3,75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14:paraId="3A56B64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07C77A3C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3EFEBBE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4679B53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FBDB0C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1DF6DC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F216AD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9C957D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77D04677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9CDF6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917163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0A6CC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4F8062E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B6F36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33,55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14:paraId="1C2F263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8345B94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8D97B4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E52DF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3C060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3D187D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DA5967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58DDB8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1B2CCD8B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A5E28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AE666E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3065F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694131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5A0E8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67,30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E7DBEA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EB29D07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FA0C69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8EF745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1207DD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7AFA53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9DDA63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626D73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2"/>
          <w:wAfter w:w="4123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487AACFB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1FE17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0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,8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78F4B26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A44C5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5618CD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954E4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23190E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2295CB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283D10E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3923295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1A46785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4EA857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991B0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7A78D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36E93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4AF8C9F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T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ehnološki fakultet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63503C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5675B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7A29D7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A594E1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BEE1D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B0785B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5089A7A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498883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AC31D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23364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504B8E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0828121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Prehrambena tehnologija/usmjerenje 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Prehrambeno inženjerstvo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9D6B71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CDD7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7017E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44EADE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5E938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D834B4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BD5909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F744C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E189A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14535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24010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22E97E0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dr. sci. Milica Vilušić, red. prof.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8F467C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9B68C7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79F27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56D611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D30513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6E7BE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A4EE7F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A0751B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F67B4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A9E20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069A8B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0575F0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 Cilj predmeta je upoznavanje sa razvojem novog proizvoda ili poboljšanjem već postojećeg, kao i razlozima pozitivnog ili negativnog uspjeha novog proizvoda na tržištu</w:t>
            </w:r>
          </w:p>
          <w:p w14:paraId="3D3CB868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Produbljivanje znanja o važnosti inovacije i razvoja novog proizvoda</w:t>
            </w:r>
          </w:p>
          <w:p w14:paraId="6B2E2FF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Osposobljavanje visokoobrazovanih stručnjaka za timski rad, s težištem na  metodološki pristup razvoju novih proizvoda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C9B1C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4F86A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A5933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F2D4A7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5F4DCE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1856976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280706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978651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B0AFB7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8F13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A3A4C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9205E1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Definirati pojam novog proizvoda</w:t>
            </w:r>
          </w:p>
          <w:p w14:paraId="18CA4D20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Objasniti važnost razvoja novog proizvoda</w:t>
            </w:r>
          </w:p>
          <w:p w14:paraId="400FD836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Objasniti i primijeniti faze razvoja novog proizvoda</w:t>
            </w:r>
          </w:p>
          <w:p w14:paraId="6BD37770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Definirati i  objasniti faktore uspješnog novog proizvoda</w:t>
            </w:r>
          </w:p>
          <w:p w14:paraId="5354FC22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Izraditi program razvoja novog proizvoda</w:t>
            </w:r>
          </w:p>
          <w:p w14:paraId="131CB03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Rješiti probleme iz domena razvoja novog proizvod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a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2FC9E1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0DA63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D4C817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2F1A85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1AE68C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255FDB4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86256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3390DD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16C8E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70EB8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786563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737B5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Definicija i tipovi novih proizvoda. Značaj istraživanja i razvoja novih proizvoda. Trendovi u razvoju novih proizvoda. Osnovni procesi inovacije novog proizvoda. Značaj nauke i iskustva u razvoju proizvoda. Uloga timskog rada u razvoju proizvoda. Faze razvoja novog proizvoda. Faktori uspjeha novog proizvoda. Uloga managmenta na razvoj i uspjeh novog proizvoda. Metodološki pristup razvoju novog proizvoda.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F25A7D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60876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D0F4C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10BB3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262F1D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68C943F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6CE857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F9A989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7C24C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D8893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3F8BBC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C270B7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Predavanja uz upotrebu multimedijalnih sredstava, tehnika aktivnog učenja i rasprava studenata, po potrebi učenje na daljinu</w:t>
            </w:r>
          </w:p>
          <w:p w14:paraId="635BFC46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Izrada i prezentacija seminarskog rada</w:t>
            </w:r>
          </w:p>
          <w:p w14:paraId="249B941D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Terenska nastava/posjete pogona prehrambene/farmaceutske industrije</w:t>
            </w:r>
          </w:p>
          <w:p w14:paraId="0C83281E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Samostalno učenje</w:t>
            </w:r>
          </w:p>
          <w:p w14:paraId="544FD22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Konzultacije kod predmetnog nastavnika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CD2CB0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C6C8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845BB3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D346A9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B7F7EE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7AE0FD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FC4298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596AA9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DE44BC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F000B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207541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393B3A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Provjera znanja vršit će se putem testa 1, izrade i prezentacije seminarskog rada nakon prve polovine semestra i testa 2 na kraju semestra. Testovi 1 i 2 se sastoji od po 5 pitanja, a svako pitanje nosi 6 bodova. Oba testa polažu svi studenti na predmetu istovremeno, čime je postignuta ujednačenost nivoa znanja koje se testira, kao i uvjeti pod kojima student polaže ispit. </w:t>
            </w:r>
          </w:p>
          <w:p w14:paraId="438968AC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Studenti koji nisu položili ispit u akademskoj godini, kada prvi puta slušaju predmet, polažu preostale ispitne obaveze po važećim Aktima Univerziteta u Tuzli.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75A2C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22431D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3C5D15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82980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D9A5A2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91B3A6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705398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0BA024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E50B5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E16E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325E64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1F9B26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Ocjena na ispitu zasnovana je na ukupnom broju bodova (54-100) koje je student stekao ispunjavanjem obaveza i polaganjem ispita, i utvrđuje se prema slijedećoj skali:</w:t>
            </w:r>
          </w:p>
          <w:p w14:paraId="69908645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Obaveze studenata                                 Bodovi (min.-max)</w:t>
            </w:r>
          </w:p>
          <w:p w14:paraId="7EE9A79E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Prisustvo i aktivnost na predavanjima   (4-10)</w:t>
            </w:r>
          </w:p>
          <w:p w14:paraId="522FD471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Seminarski rad - izrada i prezentacija    (20-30)</w:t>
            </w:r>
          </w:p>
          <w:p w14:paraId="6FAD7240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-Test 1   (15-30)</w:t>
            </w:r>
          </w:p>
          <w:p w14:paraId="74D0DEA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- Test 2   (15-30)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B112D2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CF387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5D321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BDA2A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431832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084F7C0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F974D0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7F3743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83D31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3A448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D40B8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EBD13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Grujić, S., Grujić, R. (2011): Razvoj novih prehrambenih proizvoda, Univerzitet u Istočnom Sarajevu, Tehnološki fakultet Zvornik, Zvornik.   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9B4D9E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D542A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53533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B82D1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39273A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CCA32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6930C7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79BC86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0FEBE8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4E42E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AFB9EA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A40D23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Fuller, G.W. (2011): New Food Product Development, From Concept to Marketplace, third edition, CRC Press, Boca Raton.</w:t>
            </w:r>
          </w:p>
          <w:p w14:paraId="39AE541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Wesselingh, A., Kill, S., Vigild, M.E. (2007): Design and Development of Biological, Chemical, Food and Pharmaceutical products, John Wiley&amp;Sons Ltd., Chichester.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17D87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8F09D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5D0349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F8519F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82A97B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28FFC3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75CE0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A82120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BCAF0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9E9A1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ADEDD9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3BA67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bookmarkStart w:id="3" w:name="_GoBack"/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14:paraId="0D285E1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8A016E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6749FF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C30F9E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CC967D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6F2E80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400FBD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FE1552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8D39A8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6732E1F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B788F9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13B99F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2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024/25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72D8B7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8EE7C2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74FEDA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393BDB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7763B3F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15A9FF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7108F5A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EA469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35B48C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61DDCE4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551CE5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799A98E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pacing w:val="3"/>
                <w:sz w:val="18"/>
                <w:szCs w:val="18"/>
                <w:lang w:val="bs-Latn-BA"/>
              </w:rPr>
              <w:t>0</w:t>
            </w:r>
            <w:r>
              <w:rPr>
                <w:rFonts w:hint="default" w:cs="Arial" w:asciiTheme="majorHAnsi" w:hAnsiTheme="majorHAnsi"/>
                <w:b/>
                <w:spacing w:val="3"/>
                <w:sz w:val="18"/>
                <w:szCs w:val="18"/>
                <w:lang w:val="bs-Latn-BA"/>
              </w:rPr>
              <w:t>4.06.2024</w:t>
            </w:r>
            <w:r>
              <w:rPr>
                <w:rFonts w:cs="Arial" w:asciiTheme="majorHAnsi" w:hAnsiTheme="majorHAnsi"/>
                <w:b/>
                <w:spacing w:val="3"/>
                <w:sz w:val="18"/>
                <w:szCs w:val="18"/>
              </w:rPr>
              <w:fldChar w:fldCharType="end"/>
            </w:r>
          </w:p>
        </w:tc>
      </w:tr>
      <w:tr w14:paraId="7BEC1BA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5467BA1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5C542C39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51B49EF3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59F44F41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41CAB42E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33569EDF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A20BA94">
      <w:pPr>
        <w:spacing w:after="0" w:line="240" w:lineRule="auto"/>
        <w:rPr>
          <w:rFonts w:ascii="Book Antiqua" w:hAnsi="Book Antiqua"/>
        </w:rPr>
      </w:pPr>
    </w:p>
    <w:sectPr>
      <w:headerReference r:id="rId5" w:type="default"/>
      <w:footerReference r:id="rId6" w:type="default"/>
      <w:pgSz w:w="11906" w:h="16838"/>
      <w:pgMar w:top="851" w:right="680" w:bottom="1134" w:left="964" w:header="284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EE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70"/>
      <w:gridCol w:w="1167"/>
      <w:gridCol w:w="2326"/>
      <w:gridCol w:w="1164"/>
      <w:gridCol w:w="2133"/>
      <w:gridCol w:w="1164"/>
      <w:gridCol w:w="886"/>
    </w:tblGrid>
    <w:tr w14:paraId="74A1EF84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45" w:hRule="atLeast"/>
      </w:trPr>
      <w:tc>
        <w:tcPr>
          <w:tcW w:w="1470" w:type="dxa"/>
          <w:tcMar>
            <w:top w:w="28" w:type="dxa"/>
          </w:tcMar>
        </w:tcPr>
        <w:p w14:paraId="676DE92E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C0ABB3B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7F66A4CB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D519B1E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5B7EE476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D28E159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970CDD8">
          <w:pPr>
            <w:pStyle w:val="8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47D08472">
    <w:pPr>
      <w:pStyle w:val="8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0EF47">
    <w:pPr>
      <w:pStyle w:val="11"/>
    </w:pPr>
  </w:p>
  <w:p w14:paraId="282DA970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0B6E5916"/>
    <w:rsid w:val="12D2386F"/>
    <w:rsid w:val="13A85E50"/>
    <w:rsid w:val="14100900"/>
    <w:rsid w:val="19D652F0"/>
    <w:rsid w:val="1C7D3C04"/>
    <w:rsid w:val="20A764BE"/>
    <w:rsid w:val="25223279"/>
    <w:rsid w:val="263122B6"/>
    <w:rsid w:val="4056719A"/>
    <w:rsid w:val="4A7C753F"/>
    <w:rsid w:val="4FAB0141"/>
    <w:rsid w:val="6B8B1F7C"/>
    <w:rsid w:val="757302BE"/>
    <w:rsid w:val="7A894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nhideWhenUsed="0" w:uiPriority="0" w:name="footnote text" w:locked="1"/>
    <w:lsdException w:unhideWhenUsed="0" w:uiPriority="0" w:name="annotation text" w:locked="1"/>
    <w:lsdException w:uiPriority="99" w:semiHidden="0" w:name="header" w:locked="1"/>
    <w:lsdException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0" w:name="footnote reference" w:locked="1"/>
    <w:lsdException w:unhideWhenUsed="0" w:uiPriority="0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99" w:name="Placeholder Text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lock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locked/>
    <w:uiPriority w:val="0"/>
    <w:rPr>
      <w:sz w:val="16"/>
      <w:szCs w:val="16"/>
    </w:rPr>
  </w:style>
  <w:style w:type="paragraph" w:styleId="6">
    <w:name w:val="annotation text"/>
    <w:basedOn w:val="1"/>
    <w:semiHidden/>
    <w:locked/>
    <w:uiPriority w:val="0"/>
    <w:rPr>
      <w:sz w:val="20"/>
      <w:szCs w:val="20"/>
    </w:rPr>
  </w:style>
  <w:style w:type="paragraph" w:styleId="7">
    <w:name w:val="annotation subject"/>
    <w:basedOn w:val="6"/>
    <w:next w:val="6"/>
    <w:semiHidden/>
    <w:locked/>
    <w:uiPriority w:val="0"/>
    <w:rPr>
      <w:b/>
      <w:bCs/>
    </w:rPr>
  </w:style>
  <w:style w:type="paragraph" w:styleId="8">
    <w:name w:val="footer"/>
    <w:basedOn w:val="1"/>
    <w:link w:val="22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footnote reference"/>
    <w:basedOn w:val="2"/>
    <w:semiHidden/>
    <w:qFormat/>
    <w:locked/>
    <w:uiPriority w:val="0"/>
    <w:rPr>
      <w:vertAlign w:val="superscript"/>
    </w:rPr>
  </w:style>
  <w:style w:type="paragraph" w:styleId="10">
    <w:name w:val="footnote text"/>
    <w:basedOn w:val="1"/>
    <w:semiHidden/>
    <w:locked/>
    <w:uiPriority w:val="0"/>
    <w:rPr>
      <w:sz w:val="20"/>
      <w:szCs w:val="20"/>
    </w:rPr>
  </w:style>
  <w:style w:type="paragraph" w:styleId="11">
    <w:name w:val="header"/>
    <w:basedOn w:val="1"/>
    <w:link w:val="21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2"/>
    <w:unhideWhenUsed/>
    <w:locked/>
    <w:uiPriority w:val="99"/>
    <w:rPr>
      <w:color w:val="0000FF"/>
      <w:u w:val="single"/>
    </w:rPr>
  </w:style>
  <w:style w:type="character" w:styleId="13">
    <w:name w:val="page number"/>
    <w:basedOn w:val="2"/>
    <w:qFormat/>
    <w:locked/>
    <w:uiPriority w:val="0"/>
  </w:style>
  <w:style w:type="paragraph" w:styleId="14">
    <w:name w:val="Plain Text"/>
    <w:basedOn w:val="1"/>
    <w:link w:val="24"/>
    <w:unhideWhenUsed/>
    <w:lock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styleId="15">
    <w:name w:val="Strong"/>
    <w:basedOn w:val="2"/>
    <w:qFormat/>
    <w:locked/>
    <w:uiPriority w:val="22"/>
    <w:rPr>
      <w:b/>
      <w:bCs/>
    </w:rPr>
  </w:style>
  <w:style w:type="table" w:styleId="16">
    <w:name w:val="Table Grid"/>
    <w:basedOn w:val="3"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styleId="19">
    <w:name w:val="Placeholder Text"/>
    <w:basedOn w:val="2"/>
    <w:semiHidden/>
    <w:locked/>
    <w:uiPriority w:val="99"/>
    <w:rPr>
      <w:color w:val="808080"/>
    </w:rPr>
  </w:style>
  <w:style w:type="paragraph" w:styleId="20">
    <w:name w:val="List Paragraph"/>
    <w:basedOn w:val="1"/>
    <w:qFormat/>
    <w:locked/>
    <w:uiPriority w:val="34"/>
    <w:pPr>
      <w:ind w:left="720"/>
      <w:contextualSpacing/>
    </w:pPr>
  </w:style>
  <w:style w:type="character" w:customStyle="1" w:styleId="21">
    <w:name w:val="Header Char"/>
    <w:basedOn w:val="2"/>
    <w:link w:val="11"/>
    <w:qFormat/>
    <w:uiPriority w:val="99"/>
  </w:style>
  <w:style w:type="character" w:customStyle="1" w:styleId="22">
    <w:name w:val="Footer Char"/>
    <w:basedOn w:val="2"/>
    <w:link w:val="8"/>
    <w:qFormat/>
    <w:uiPriority w:val="99"/>
    <w:rPr>
      <w:sz w:val="22"/>
      <w:szCs w:val="22"/>
      <w:lang w:eastAsia="en-US"/>
    </w:rPr>
  </w:style>
  <w:style w:type="paragraph" w:customStyle="1" w:styleId="23">
    <w:name w:val="Style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fr-BE" w:eastAsia="zh-CN" w:bidi="ar-SA"/>
    </w:rPr>
  </w:style>
  <w:style w:type="character" w:customStyle="1" w:styleId="24">
    <w:name w:val="Plain Text Char"/>
    <w:basedOn w:val="2"/>
    <w:link w:val="14"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paragraph" w:customStyle="1" w:styleId="25">
    <w:name w:val="z-Top of Form1"/>
    <w:basedOn w:val="1"/>
    <w:next w:val="1"/>
    <w:link w:val="26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6">
    <w:name w:val="z-Top of Form Char"/>
    <w:basedOn w:val="2"/>
    <w:link w:val="25"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7">
    <w:name w:val="z-Bottom of Form1"/>
    <w:basedOn w:val="1"/>
    <w:next w:val="1"/>
    <w:link w:val="28"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8">
    <w:name w:val="z-Bottom of Form Char"/>
    <w:basedOn w:val="2"/>
    <w:link w:val="27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9">
    <w:name w:val="z-Top of Form2"/>
    <w:basedOn w:val="1"/>
    <w:next w:val="1"/>
    <w:link w:val="30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0">
    <w:name w:val="z-Top of Form Char1"/>
    <w:basedOn w:val="2"/>
    <w:link w:val="29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31">
    <w:name w:val="z-Bottom of Form2"/>
    <w:basedOn w:val="1"/>
    <w:next w:val="1"/>
    <w:link w:val="32"/>
    <w:semiHidden/>
    <w:unhideWhenUsed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2">
    <w:name w:val="z-Bottom of Form Char1"/>
    <w:basedOn w:val="2"/>
    <w:link w:val="31"/>
    <w:semiHidden/>
    <w:uiPriority w:val="99"/>
    <w:rPr>
      <w:rFonts w:ascii="Arial" w:hAnsi="Arial" w:cs="Arial"/>
      <w:vanish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293</Words>
  <Characters>1671</Characters>
  <Lines>13</Lines>
  <Paragraphs>3</Paragraphs>
  <TotalTime>49</TotalTime>
  <ScaleCrop>false</ScaleCrop>
  <LinksUpToDate>false</LinksUpToDate>
  <CharactersWithSpaces>1961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2024-04-15T13:09:00Z</dcterms:created>
  <dc:creator>Almir</dc:creator>
  <cp:lastModifiedBy>Milica Vilušić</cp:lastModifiedBy>
  <cp:lastPrinted>2024-03-19T08:24:00Z</cp:lastPrinted>
  <dcterms:modified xsi:type="dcterms:W3CDTF">2024-07-02T10:34:02Z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600B7032981048CB8E8B300ECFF04542_13</vt:lpwstr>
  </property>
</Properties>
</file>