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56DDD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eastAsia="bs-Latn-BA"/>
        </w:rPr>
        <w:drawing>
          <wp:inline distT="0" distB="0" distL="0" distR="0" wp14:anchorId="4647A004" wp14:editId="44D296F7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C49F6F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52551BE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3BDDFEE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06449B9C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1D77EF0E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12639A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983B9B4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C096F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1D1ABC90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Enzimska kataliza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82A22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6B38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74681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86917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2A692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45D8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19BF1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71A12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C9388B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12F0802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305B64C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53F289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F474A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D2F62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DDC90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1A24F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AC1AF8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376A2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9461D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14E5B2A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A2D4FC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3759E52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0EB8BFA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09CD27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7B42070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F155AE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B4196DE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60C3A05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E1A8A89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C2F90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337B562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E4588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C835C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67731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5C27AB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0EA3B0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4E794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E084CA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B36444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6BE57D6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20FDDFA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F718F1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8B38D3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9ABAF9B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5C3AC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EB0BA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CE6E2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08479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5402D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A166E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C58760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A7C97D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78DAC8D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EADEED8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C229409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68B4460D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247C42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247C42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66F04F64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4595D58A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02DF8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9EC85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1B094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E366B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8BD33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D7AA4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51079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404A7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99304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797691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5C6904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A8F8D3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8DE211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5A8762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5EA5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F077E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D9FD4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7ABFB3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BD1AD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5F5E6E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00D88B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C9732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D53C0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2FC94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7FFD9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DB7958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1492B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F11F9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8F15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47C0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EBBF3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B8B9B8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28B1A3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FCAE80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634442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46206A8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A33B000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BF3DE85" w14:textId="77777777" w:rsidR="00CB72ED" w:rsidRPr="00B96B4F" w:rsidRDefault="00D070D9" w:rsidP="00AC2F9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AC2F90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5AC6B2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0297CB61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20677C0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FA61A4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24AC5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398B541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12540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D2797E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72FA9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FC20EF8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1D2CAFB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565E6E8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C016733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C5449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E44DE8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758DB85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E4B8CA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59921498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542CE4AF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594DE2C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3E9A54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CE0DBE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96024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5855B9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BBA95A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00D0BC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F8A9E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4705CD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5778D88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7D7F57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8AD3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E06D0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3C380BC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E61F2" w14:textId="77777777" w:rsidR="00CB72ED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33.75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2601829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45A6EC2A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FBEE0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48B18F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EC99B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76307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D12B96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D222E3E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B8BB20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9041E" w14:textId="77777777" w:rsidR="00CB72ED" w:rsidRPr="00B96B4F" w:rsidRDefault="00D070D9" w:rsidP="000172F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B5FC37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9D05F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561B8BD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D00A25" w14:textId="2ED1F952" w:rsidR="00CB72ED" w:rsidRPr="00B96B4F" w:rsidRDefault="00D070D9" w:rsidP="00FA66C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66C5">
              <w:rPr>
                <w:rFonts w:asciiTheme="majorHAnsi" w:hAnsiTheme="majorHAnsi" w:cs="Arial"/>
                <w:b/>
                <w:sz w:val="18"/>
                <w:szCs w:val="18"/>
              </w:rPr>
              <w:t>130,26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7CE609F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354E3A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AAE63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F28F3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10C00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447E51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D04D1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4402B61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01858B7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102930" w14:textId="77777777" w:rsidR="00CB72ED" w:rsidRPr="00B96B4F" w:rsidRDefault="00D070D9" w:rsidP="00873268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0905E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356017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B42A05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BCEF96" w14:textId="4B8826CC" w:rsidR="00CB72ED" w:rsidRPr="00B96B4F" w:rsidRDefault="00D070D9" w:rsidP="00FA66C5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66C5">
              <w:rPr>
                <w:rFonts w:asciiTheme="majorHAnsi" w:hAnsiTheme="majorHAnsi" w:cs="Arial"/>
                <w:b/>
                <w:sz w:val="18"/>
                <w:szCs w:val="18"/>
              </w:rPr>
              <w:t>164,01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4F55A73F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7CCCF290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D8285B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7350534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B97EBE3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E4151AF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AE787E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053370C9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3FDFF52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38A1B0" w14:textId="170557CA" w:rsidR="007B5F51" w:rsidRPr="00B96B4F" w:rsidRDefault="00D070D9" w:rsidP="008C0B0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73268">
              <w:rPr>
                <w:rFonts w:asciiTheme="majorHAnsi" w:hAnsiTheme="majorHAnsi"/>
                <w:b/>
                <w:sz w:val="18"/>
                <w:szCs w:val="18"/>
              </w:rPr>
              <w:t>0.</w:t>
            </w:r>
            <w:r w:rsidR="00807DA3">
              <w:rPr>
                <w:rFonts w:asciiTheme="majorHAnsi" w:hAnsiTheme="majorHAnsi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19FBFEB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27230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32ED9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17A7E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3493B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5B7031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A3424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D69FD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629231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7719C5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D165F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42743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4D951E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C871263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873268">
              <w:rPr>
                <w:rFonts w:asciiTheme="majorHAnsi" w:hAnsiTheme="majorHAnsi" w:cs="Arial"/>
                <w:b/>
                <w:sz w:val="18"/>
                <w:szCs w:val="18"/>
              </w:rPr>
              <w:t>Tehnološki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BA0E5A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28FBF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F5616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4A197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49A5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56A7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1566D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3A7148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962D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A622EB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A3ECDF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BCB1DAF" w14:textId="7279B9A0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FB1FBB">
              <w:rPr>
                <w:rFonts w:asciiTheme="majorHAnsi" w:hAnsiTheme="majorHAnsi" w:cs="Arial"/>
                <w:b/>
                <w:sz w:val="18"/>
                <w:szCs w:val="18"/>
              </w:rPr>
              <w:t xml:space="preserve">/usmjerenje </w:t>
            </w:r>
            <w:r w:rsidR="00807DA3" w:rsidRPr="00807DA3">
              <w:rPr>
                <w:rFonts w:asciiTheme="majorHAnsi" w:hAnsiTheme="majorHAnsi" w:cs="Arial"/>
                <w:b/>
                <w:sz w:val="18"/>
                <w:szCs w:val="18"/>
              </w:rPr>
              <w:t>Upravljanje kvalitetom i sigurnošću hrane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D1366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6F6A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B5D07D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022F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ECBE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475C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42AC94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ED4186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21AB3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B16E9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27FB83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5F77CE8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Dr.sc. Amra Bratovcic,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EBB07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CAA09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080C5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72BAC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7ED46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9A65A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DBF2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698DBB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EABEA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675F73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2CDF25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317E7B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Cilj modula je da objasni kinetiku i mehanizam enzimima kataliziranih hemijskih reakcija, kao i da se stekne znanje o nekim aspektima primjene enzima u biotehnologiji, farmaceutskoj i prehrambenoj industriji.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6AD10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1D72CF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6E566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A034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1FF0A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47794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03D0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1F3CF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E0C2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F97FF0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D94DC5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A724A30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Student je osposobljen da razumije procese enzimske katalize, njihovu kinetiku i mehanizam.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A28503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2D5EB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3BFC9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9B88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CC375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17C72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E4615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EFEEE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2D5B68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C75AB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9388EB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AC03C2" w14:textId="77777777" w:rsidR="000172FB" w:rsidRPr="000172FB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Uvod u enzimsku katalizu</w:t>
            </w:r>
          </w:p>
          <w:p w14:paraId="1618F109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Biokatalizatori, struktura, funkcija i katalitičke osobine</w:t>
            </w:r>
          </w:p>
          <w:p w14:paraId="55E3ABA7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Jednostavne enzimima katalizirane reakcije </w:t>
            </w:r>
          </w:p>
          <w:p w14:paraId="1A3D0727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Kinetika Michaelis-Menten-ovog mehanizma</w:t>
            </w:r>
          </w:p>
          <w:p w14:paraId="324822B5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Inhibicija enzimske aktivnosti</w:t>
            </w:r>
          </w:p>
          <w:p w14:paraId="146854CB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pH na enzimsku aktivnost</w:t>
            </w:r>
          </w:p>
          <w:p w14:paraId="0189BDD3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Uticaj temperature na enzimsku aktivnost</w:t>
            </w:r>
          </w:p>
          <w:p w14:paraId="1C440578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Multi-supstratni enzimski sistemi</w:t>
            </w:r>
          </w:p>
          <w:p w14:paraId="7892A0D0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Regulacija enzimske aktivnosti</w:t>
            </w:r>
          </w:p>
          <w:p w14:paraId="2C303733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Kinetika regulatornih enzima</w:t>
            </w:r>
          </w:p>
          <w:p w14:paraId="50C2637D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Kuplovani enzimski sistemi</w:t>
            </w:r>
          </w:p>
          <w:p w14:paraId="4C6F8295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Praktična enzimska mjerenja i kinetika</w:t>
            </w:r>
          </w:p>
          <w:p w14:paraId="6CF1759A" w14:textId="77777777" w:rsidR="000172FB" w:rsidRPr="000172FB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Primjena enzima u industriji</w:t>
            </w:r>
          </w:p>
          <w:p w14:paraId="06398F3B" w14:textId="77777777" w:rsidR="00CB72ED" w:rsidRPr="00B96B4F" w:rsidRDefault="000172FB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0172FB">
              <w:rPr>
                <w:rFonts w:asciiTheme="majorHAnsi" w:hAnsiTheme="majorHAnsi" w:cs="Arial"/>
                <w:b/>
                <w:sz w:val="18"/>
                <w:szCs w:val="18"/>
              </w:rPr>
              <w:t xml:space="preserve"> Izotopi u enzimologiji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DA4B74B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C7085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39815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C76E69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8784B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9F82C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D9C6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98FBC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3189EAD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28C11F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2F75D5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1FFE819" w14:textId="77777777" w:rsidR="00863C3D" w:rsidRDefault="00D070D9" w:rsidP="00863C3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63C3D">
              <w:rPr>
                <w:rFonts w:asciiTheme="majorHAnsi" w:hAnsiTheme="majorHAnsi" w:cs="Arial"/>
                <w:b/>
                <w:sz w:val="18"/>
                <w:szCs w:val="18"/>
              </w:rPr>
              <w:t>predavanje</w:t>
            </w:r>
          </w:p>
          <w:p w14:paraId="5177C2A6" w14:textId="77777777" w:rsidR="001509B8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konsultacije</w:t>
            </w:r>
          </w:p>
          <w:p w14:paraId="7A7343A7" w14:textId="77777777" w:rsidR="00CB72ED" w:rsidRPr="00B96B4F" w:rsidRDefault="00863C3D" w:rsidP="001509B8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seminarski rad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744F73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C4E6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ACEFE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0F17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806C7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713CC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8A21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534094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BCDAD1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C75FB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9BAE3D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854085C" w14:textId="77777777" w:rsidR="006064AF" w:rsidRPr="006064AF" w:rsidRDefault="00D070D9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064AF"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Student/ica obavezno u toku trajanja predavanja pristupa polaganju  parcijalnog i završnog ispita. </w:t>
            </w:r>
          </w:p>
          <w:p w14:paraId="2AD19407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Svaki student ima svoj seminarski rad.</w:t>
            </w:r>
          </w:p>
          <w:p w14:paraId="4528ABE1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 xml:space="preserve"> Konačna ocjena zasnovana je na ukupnom broju bodova stečenih kroz predispitne obaveze i polaganje završnog ispita, a prema kvalitetu stečenih znanja i vještina. Sadrži maksimalno 100 bodova, prema slijedećoj skali:</w:t>
            </w:r>
          </w:p>
          <w:p w14:paraId="4456C0B0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1. Prisutnost na predavanjima: 5 bodova</w:t>
            </w:r>
          </w:p>
          <w:p w14:paraId="4F2AF3A2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2. I parcijalni test: 30 bodova (minimalan broj bodova za prolaz 15)</w:t>
            </w:r>
          </w:p>
          <w:p w14:paraId="3DD16392" w14:textId="77777777" w:rsidR="006064AF" w:rsidRPr="006064A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3. Završni ispit: 45 bodova (minimalan broj bodova za prolaz 23)</w:t>
            </w:r>
          </w:p>
          <w:p w14:paraId="24E5AA16" w14:textId="77777777" w:rsidR="00CB72ED" w:rsidRPr="00B96B4F" w:rsidRDefault="006064AF" w:rsidP="006064A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6064AF">
              <w:rPr>
                <w:rFonts w:asciiTheme="majorHAnsi" w:hAnsiTheme="majorHAnsi" w:cs="Arial"/>
                <w:b/>
                <w:sz w:val="18"/>
                <w:szCs w:val="18"/>
              </w:rPr>
              <w:t>4. Seminarski rad: 20 bodova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1111FF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C44E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13E7E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DB490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305B0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C3F27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CDF3D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03222E0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903B61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E6DAA7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330EC6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A38E187" w14:textId="7227151F" w:rsidR="00CB72ED" w:rsidRPr="00B96B4F" w:rsidRDefault="00D070D9" w:rsidP="006761A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6761AC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EABF42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EA45F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48C16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D5AA9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15FEF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8E3569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47DF1A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05366A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C137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776B1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CA569FE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A96220F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1. Interna skripta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978E6F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E03F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5F469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8732B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9B196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CD4AA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5A0160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295B3D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E41CAA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D084D9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AD9BFF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420D6B4" w14:textId="77777777" w:rsidR="00CB72ED" w:rsidRPr="00B96B4F" w:rsidRDefault="00D070D9" w:rsidP="000172FB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0172FB" w:rsidRPr="000172FB">
              <w:rPr>
                <w:rFonts w:asciiTheme="majorHAnsi" w:hAnsiTheme="majorHAnsi" w:cs="Arial"/>
                <w:b/>
                <w:sz w:val="18"/>
                <w:szCs w:val="18"/>
              </w:rPr>
              <w:t>2. Punekar, N.S. ENZYMES: Catalysis, Kinetics and Mechanisms, Springer Nature Singapore Pte Ltd. 2018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0172FB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0A63B2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EA7057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88A1ED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5CE12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DA1A3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CF97D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A4C6A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3E6F73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438371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A7154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C073D2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EA5DC74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BE1B95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C315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3190ED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5A789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D1EF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0D2ABB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7D12F8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21384F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D8F533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7E78F37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AF79239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279EFF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C0B0E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56DBD4F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16B182A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32ED1FD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DEC8F7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749BA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28B59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704278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827E71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E047A4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4CD3FC4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8B792B0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5839B3E7" w14:textId="7960558A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B70366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70366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B7036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B70366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B70366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B70366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1905F63D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58347BF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864541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4BFB9B6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E85811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2B6B59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2662027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14C43590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5AF23" w14:textId="77777777" w:rsidR="00247C42" w:rsidRDefault="00247C42">
      <w:pPr>
        <w:spacing w:line="240" w:lineRule="auto"/>
      </w:pPr>
      <w:r>
        <w:separator/>
      </w:r>
    </w:p>
  </w:endnote>
  <w:endnote w:type="continuationSeparator" w:id="0">
    <w:p w14:paraId="55F24CF3" w14:textId="77777777" w:rsidR="00247C42" w:rsidRDefault="00247C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0648CE73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43D4248F" w14:textId="648F861D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07DA3">
            <w:rPr>
              <w:rFonts w:ascii="Cambria" w:hAnsi="Cambria" w:cs="Calibri"/>
              <w:noProof/>
              <w:sz w:val="16"/>
              <w:szCs w:val="16"/>
            </w:rPr>
            <w:t>2.7.2024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3C8B53C5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481993E4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84B7E2D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33450DA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90E802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2C56500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A66C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FA66C5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3224C435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8EE7" w14:textId="77777777" w:rsidR="00247C42" w:rsidRDefault="00247C42">
      <w:pPr>
        <w:spacing w:after="0"/>
      </w:pPr>
      <w:r>
        <w:separator/>
      </w:r>
    </w:p>
  </w:footnote>
  <w:footnote w:type="continuationSeparator" w:id="0">
    <w:p w14:paraId="097B325D" w14:textId="77777777" w:rsidR="00247C42" w:rsidRDefault="00247C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DFA5E" w14:textId="77777777" w:rsidR="00CB72ED" w:rsidRDefault="00CB72ED">
    <w:pPr>
      <w:pStyle w:val="Header"/>
    </w:pPr>
  </w:p>
  <w:p w14:paraId="7DEA9AF2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AA"/>
    <w:rsid w:val="00005DA8"/>
    <w:rsid w:val="00007AA6"/>
    <w:rsid w:val="000101DD"/>
    <w:rsid w:val="00013665"/>
    <w:rsid w:val="000172FB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36762"/>
    <w:rsid w:val="00042D32"/>
    <w:rsid w:val="00045FD8"/>
    <w:rsid w:val="000460C2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A6B99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2B54"/>
    <w:rsid w:val="0014427D"/>
    <w:rsid w:val="00144785"/>
    <w:rsid w:val="001448D6"/>
    <w:rsid w:val="001509B8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021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47C42"/>
    <w:rsid w:val="00252D30"/>
    <w:rsid w:val="0026034D"/>
    <w:rsid w:val="00263142"/>
    <w:rsid w:val="00264B55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E4F19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4548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55AE8"/>
    <w:rsid w:val="0056251F"/>
    <w:rsid w:val="00563F32"/>
    <w:rsid w:val="005671EA"/>
    <w:rsid w:val="00573797"/>
    <w:rsid w:val="00573E44"/>
    <w:rsid w:val="00573FB4"/>
    <w:rsid w:val="0057415D"/>
    <w:rsid w:val="00580F7F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3833"/>
    <w:rsid w:val="005D6DDF"/>
    <w:rsid w:val="005E141C"/>
    <w:rsid w:val="005E1CC7"/>
    <w:rsid w:val="005F486C"/>
    <w:rsid w:val="006064AF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1AC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07DA3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3C3D"/>
    <w:rsid w:val="00865D6E"/>
    <w:rsid w:val="00870B9A"/>
    <w:rsid w:val="00873268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A4000"/>
    <w:rsid w:val="008B1315"/>
    <w:rsid w:val="008B1553"/>
    <w:rsid w:val="008B1CC2"/>
    <w:rsid w:val="008B2B7B"/>
    <w:rsid w:val="008B600C"/>
    <w:rsid w:val="008C0B0E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2F90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41AA"/>
    <w:rsid w:val="00B37D1D"/>
    <w:rsid w:val="00B541C6"/>
    <w:rsid w:val="00B64E28"/>
    <w:rsid w:val="00B677A0"/>
    <w:rsid w:val="00B70366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230A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B79B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3A57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8E0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0B3A"/>
    <w:rsid w:val="00F942B9"/>
    <w:rsid w:val="00F94D9F"/>
    <w:rsid w:val="00FA0538"/>
    <w:rsid w:val="00FA0582"/>
    <w:rsid w:val="00FA0ADB"/>
    <w:rsid w:val="00FA17DD"/>
    <w:rsid w:val="00FA66C5"/>
    <w:rsid w:val="00FB1FBB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8AB899"/>
  <w15:docId w15:val="{3F87CA60-D6C2-4DC8-9C45-E8CA9BC3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68421-1A01-4E67-8475-EEC794EA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2</cp:revision>
  <cp:lastPrinted>2024-03-19T08:24:00Z</cp:lastPrinted>
  <dcterms:created xsi:type="dcterms:W3CDTF">2024-07-02T10:27:00Z</dcterms:created>
  <dcterms:modified xsi:type="dcterms:W3CDTF">2024-07-02T10:27:00Z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